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52A5" w14:textId="4A3D8F49" w:rsidR="00FC520C" w:rsidRPr="003E7A4D" w:rsidRDefault="00FC520C" w:rsidP="00FC520C">
      <w:pPr>
        <w:jc w:val="both"/>
        <w:rPr>
          <w:lang w:val="hu-HU"/>
        </w:rPr>
      </w:pPr>
      <w:r w:rsidRPr="003E7A4D">
        <w:rPr>
          <w:lang w:val="hu-HU"/>
        </w:rPr>
        <w:t>ÖRT Sajtóanyag – azonnali közlésre</w:t>
      </w:r>
    </w:p>
    <w:p w14:paraId="35EAD357" w14:textId="6676140C" w:rsidR="007E4FA2" w:rsidRDefault="007E4FA2" w:rsidP="003E7A4D">
      <w:pPr>
        <w:jc w:val="both"/>
        <w:rPr>
          <w:b/>
          <w:bCs/>
          <w:lang w:val="hu-HU"/>
        </w:rPr>
      </w:pPr>
      <w:r w:rsidRPr="007E4FA2">
        <w:rPr>
          <w:b/>
          <w:bCs/>
          <w:lang w:val="hu-HU"/>
        </w:rPr>
        <w:t>Fogyasztói bizalom, fenntarthatóság, felelős reklám – erről szólt az</w:t>
      </w:r>
      <w:r>
        <w:rPr>
          <w:b/>
          <w:bCs/>
          <w:lang w:val="hu-HU"/>
        </w:rPr>
        <w:t xml:space="preserve"> idei</w:t>
      </w:r>
      <w:r w:rsidRPr="007E4FA2">
        <w:rPr>
          <w:b/>
          <w:bCs/>
          <w:lang w:val="hu-HU"/>
        </w:rPr>
        <w:t xml:space="preserve"> ÖRT Minikonferencia</w:t>
      </w:r>
    </w:p>
    <w:p w14:paraId="6CD1E8B2" w14:textId="0CBA7E29" w:rsidR="003E7A4D" w:rsidRPr="003E7A4D" w:rsidRDefault="003E7A4D" w:rsidP="003E7A4D">
      <w:pPr>
        <w:jc w:val="both"/>
        <w:rPr>
          <w:b/>
          <w:bCs/>
          <w:lang w:val="hu-HU"/>
        </w:rPr>
      </w:pPr>
      <w:r w:rsidRPr="003E7A4D">
        <w:rPr>
          <w:b/>
          <w:bCs/>
          <w:lang w:val="hu-HU"/>
        </w:rPr>
        <w:t xml:space="preserve">Június 2-án az </w:t>
      </w:r>
      <w:r w:rsidRPr="003E7A4D">
        <w:rPr>
          <w:b/>
          <w:bCs/>
          <w:lang w:val="hu-HU"/>
        </w:rPr>
        <w:t>Önszabályozó Reklám Testület (</w:t>
      </w:r>
      <w:r w:rsidRPr="003E7A4D">
        <w:rPr>
          <w:b/>
          <w:bCs/>
          <w:lang w:val="hu-HU"/>
        </w:rPr>
        <w:t>ÖRT</w:t>
      </w:r>
      <w:r w:rsidRPr="003E7A4D">
        <w:rPr>
          <w:b/>
          <w:bCs/>
          <w:lang w:val="hu-HU"/>
        </w:rPr>
        <w:t>)</w:t>
      </w:r>
      <w:r w:rsidRPr="003E7A4D">
        <w:rPr>
          <w:b/>
          <w:bCs/>
          <w:lang w:val="hu-HU"/>
        </w:rPr>
        <w:t xml:space="preserve"> szervezésében, a Pázmány Péter Katolikus Egyetem </w:t>
      </w:r>
      <w:r w:rsidRPr="003E7A4D">
        <w:rPr>
          <w:b/>
          <w:bCs/>
          <w:lang w:val="hu-HU"/>
        </w:rPr>
        <w:t>Teremtésvédelmi</w:t>
      </w:r>
      <w:r w:rsidRPr="003E7A4D">
        <w:rPr>
          <w:b/>
          <w:bCs/>
          <w:lang w:val="hu-HU"/>
        </w:rPr>
        <w:t xml:space="preserve"> Kutatóintézetének szakmai partnerségével és az NMHH támogatásával valósult meg az ÖRT </w:t>
      </w:r>
      <w:r w:rsidRPr="003E7A4D">
        <w:rPr>
          <w:b/>
          <w:bCs/>
          <w:lang w:val="hu-HU"/>
        </w:rPr>
        <w:t xml:space="preserve">idei </w:t>
      </w:r>
      <w:r w:rsidRPr="003E7A4D">
        <w:rPr>
          <w:b/>
          <w:bCs/>
          <w:lang w:val="hu-HU"/>
        </w:rPr>
        <w:t>Minikonferenci</w:t>
      </w:r>
      <w:r w:rsidRPr="003E7A4D">
        <w:rPr>
          <w:b/>
          <w:bCs/>
          <w:lang w:val="hu-HU"/>
        </w:rPr>
        <w:t>ája</w:t>
      </w:r>
      <w:r w:rsidRPr="003E7A4D">
        <w:rPr>
          <w:b/>
          <w:bCs/>
          <w:lang w:val="hu-HU"/>
        </w:rPr>
        <w:t>, amely a felelős reklámozás aktuális kihívásait állította a középpontba. A szakmai eseményen hazai és nemzetközi előadók, valamint a tudományos élet és a reklámszakma képviselői keresték a választ arra, hogyan őrizhető meg a reklámokba vetett fogyasztói bizalom a fenntarthatósági, technológiai és társadalmi változások korában.</w:t>
      </w:r>
    </w:p>
    <w:p w14:paraId="4BD8EE7F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A konferencia egyik alapvető kérdése az volt, hogy milyen szerepet tölt be a reklám a mai társadalomban. A reklám nem csupán termékekről és szolgáltatásokról ad információt, hanem befolyásolja azt is, hogyan tájékozódunk, milyen értékekhez kapcsolódunk, mit vásárolunk, mennyit fogyasztunk, és hogyan viszonyulunk a fenntarthatóság kérdéséhez. A felelős reklámozás ezért egyszerre gazdasági, társadalmi és etikai kérdés, amelynek alakításában a szakma, a tudomány és a közérdekű feladatokat ellátó intézmények együttműködése egyaránt fontos.</w:t>
      </w:r>
    </w:p>
    <w:p w14:paraId="5C426576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A résztvevőket Szabó Zsolt László, a Nemzeti Média- és Hírközlési Hatóság Médiaegyüttműködési és Kutatási Igazgatóságának igazgatója köszöntötte. Beszédében kiemelte, hogy a médiatudatosság, a fenntarthatósági kommunikáció és a felelős reklámozás olyan aktuális témák, amelyekről szükség van a szakmai párbeszédre. Az ilyen rendezvények hozzájárulnak a médiapolitikával és fogyasztóvédelemmel kapcsolatos tájékozottság növeléséhez, valamint a piaci gyakorlatok egységesebb értelmezéséhez.</w:t>
      </w:r>
    </w:p>
    <w:p w14:paraId="7A3B4C36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A konferencia szakmai programját Stephan Loerke, a World Federation of Advertisers (WFA) vezérigazgatójának videóüzenete nyitotta meg. Előadásában a felelős reklámozás jövőjéről, valamint a reklámszakma társadalmi felelősségéről beszélt, hangsúlyozva, hogy a reklámokkal szembeni elvárások folyamatosan változnak, ezért a piac szereplőinek is alkalmazkodniuk kell az új kihívásokhoz.</w:t>
      </w:r>
    </w:p>
    <w:p w14:paraId="4FE7A67B" w14:textId="1BD829D8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Fazekas Ildikó, az ÖRT igazgatója „Alice Csodaországban” című előadásában a felelős kommunikáció gyakorlati dilemmáit mutatta be. Arra hívta fel a figyelmet, hogy a fogyasztók egyre összetettebb információs környezetben próbálnak eligazodni, miközben a reklámoknak egyszerre kell megfelelniük a fogyasztói elvárásoknak, a fenntarthatósági szempontoknak, a tudományos eredményeknek és a szabályozási követelményeknek. Előadásának egyik központi üzenete az volt, hogy a fogyasztók edukálása fontos feladat, ugyanakkor nem jelentheti a vállalati felelősség áthárítását, és a reklámokba vetett bizalom megőrzése továbbra is kulcsfontosságú.</w:t>
      </w:r>
    </w:p>
    <w:p w14:paraId="04EAA80F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lastRenderedPageBreak/>
        <w:t>A tudományos nézőpontot Dr. Zlinszky János, a Pázmány Péter Katolikus Egyetem docense képviselte. Előadásában a fenntarthatósági fordulat társadalmi korlátairól és a reklám szerepéről beszélt. Rámutatott, hogy a fenntarthatósági átállás nem csupán technológiai vagy környezetvédelmi kérdés, hanem a fogyasztási szokások, az igények és a gazdasági működés újragondolását is megköveteli. Kiemelte, hogy a reklám jelentős szerepet játszik abban, hogyan különítjük el egymástól a valós szükségleteket és a folyamatosan növekvő fogyasztói igényeket, ezért a reklámok felelőssége a fenntarthatósági átmenet szempontjából sem elhanyagolható.</w:t>
      </w:r>
    </w:p>
    <w:p w14:paraId="393E0617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Dr. Aczél Petra professzor, kommunikációkutató a reklámokban megjelenő világnézetek és a mentális fenntarthatóság kapcsolatát elemezte. Előadásában arra hívta fel a figyelmet, hogy a reklámok nemcsak termékeket mutatnak be, hanem a világról alkotott képünkre, értékrendünkre és önmagunkról alkotott elképzeléseinkre is hatással vannak.</w:t>
      </w:r>
    </w:p>
    <w:p w14:paraId="1B7C7481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Fenyvesi Anikó, a Pázmány Péter Katolikus Egyetem Környezetvédelmi Kutatóintézetének vezető kutatója azt mutatta be, hogyan lehet tudományos módszerekkel mérni és értékelni a reklámüzenetek felelősségét, valamint milyen kutatási eszközök állnak rendelkezésre a reklámok társadalmi hatásainak vizsgálatára.</w:t>
      </w:r>
    </w:p>
    <w:p w14:paraId="108E2BAB" w14:textId="5898F3F2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 xml:space="preserve">Stephen Woodford, az Advertising Association UK vezérigazgatója </w:t>
      </w:r>
      <w:r>
        <w:rPr>
          <w:lang w:val="hu-HU"/>
        </w:rPr>
        <w:t>a fogyasztói bizalom jelentőségét emelte ki</w:t>
      </w:r>
      <w:r w:rsidRPr="003E7A4D">
        <w:rPr>
          <w:lang w:val="hu-HU"/>
        </w:rPr>
        <w:t xml:space="preserve"> online előadásában. A reklámokba vetett közbizalom alakulását bemutató kutatási eredmények alapján rámutatott, hogy a bizalom a reklámipar egyik legfontosabb erőforrása. Előadásában hangsúlyozta, hogy a bizalom nemcsak a reklámok hatékonyságát és a márkák üzleti eredményességét befolyásolja, hanem a szabályozási környezetre és az iparág társadalmi megítélésére is közvetlen hatással van. A reklámok információs, edukációs és társadalmi szerepe ezért kulcsfontosságú a fogyasztói bizalom fenntartásában.</w:t>
      </w:r>
    </w:p>
    <w:p w14:paraId="392DF871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Mező László, az ÖRT alelnöke „Az irányítás illúziója a figyelemgazdaságban” című előadásában azt vizsgálta, hogy a digitális médiakörnyezetben ki és milyen mértékben tehető felelőssé a reklámok hatásaiért. Előadása rámutatott arra, hogy a felelős reklámozás kérdése ma már nem választható el a platformoktól, az algoritmusoktól és a figyelemért folytatott versenytől.</w:t>
      </w:r>
    </w:p>
    <w:p w14:paraId="33A0DF2B" w14:textId="4D130560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 xml:space="preserve">A szakmai program egyik kiemelt eleme volt a panelbeszélgetés, amelyet Fazekas Ildikó moderált. A beszélgetésben </w:t>
      </w:r>
      <w:r>
        <w:rPr>
          <w:lang w:val="hu-HU"/>
        </w:rPr>
        <w:t>d</w:t>
      </w:r>
      <w:r w:rsidRPr="003E7A4D">
        <w:rPr>
          <w:lang w:val="hu-HU"/>
        </w:rPr>
        <w:t xml:space="preserve">r. Pulay Brigitta és Fenyvesi Anikó, a </w:t>
      </w:r>
      <w:r>
        <w:rPr>
          <w:lang w:val="hu-HU"/>
        </w:rPr>
        <w:t>PPKE Teremtés</w:t>
      </w:r>
      <w:r w:rsidRPr="003E7A4D">
        <w:rPr>
          <w:lang w:val="hu-HU"/>
        </w:rPr>
        <w:t xml:space="preserve">védelmi Kutatóintézetének képviselői, </w:t>
      </w:r>
      <w:r>
        <w:rPr>
          <w:lang w:val="hu-HU"/>
        </w:rPr>
        <w:t xml:space="preserve">dr. </w:t>
      </w:r>
      <w:r w:rsidRPr="003E7A4D">
        <w:rPr>
          <w:lang w:val="hu-HU"/>
        </w:rPr>
        <w:t xml:space="preserve">Molnár Kálmán, az Unilever regionális jogi igazgatója, Kovács Péter András, az Artificial Group hatástanulmányi igazgatója, valamint Galavics András, az Atmedia </w:t>
      </w:r>
      <w:r>
        <w:rPr>
          <w:lang w:val="hu-HU"/>
        </w:rPr>
        <w:t>rá</w:t>
      </w:r>
      <w:r w:rsidRPr="003E7A4D">
        <w:rPr>
          <w:lang w:val="hu-HU"/>
        </w:rPr>
        <w:t>di</w:t>
      </w:r>
      <w:r>
        <w:rPr>
          <w:lang w:val="hu-HU"/>
        </w:rPr>
        <w:t>ó</w:t>
      </w:r>
      <w:r w:rsidRPr="003E7A4D">
        <w:rPr>
          <w:lang w:val="hu-HU"/>
        </w:rPr>
        <w:t xml:space="preserve"> stratégiai és üzletfejlesztési vezetője vett részt. A résztvevők a tudomány, a kutatás és a reklámszakma eltérő nézőpontjait ütköztetve vitatták meg a reklámozás társadalmi szerepét, a felelős reklámozás jelentőségét és a fogyasztói bizalom jövőjét.</w:t>
      </w:r>
    </w:p>
    <w:p w14:paraId="3D9E3F7A" w14:textId="7660C3A1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lastRenderedPageBreak/>
        <w:t>„Az ÖRT számára fontos, hogy a reklám tartalmi kérdéseit érintő kihívásokról széles körű szakmai egyeztetés valósuljon meg, és legyen lehetőség az egyes nézőpontok bemutatására, azok kifejtésére és megvitatására is. Meggyőződésünk, hogy a reklám jövőjét érintő kérdésekben csak nyílt szakmai párbeszéddel lehet előre</w:t>
      </w:r>
      <w:r>
        <w:rPr>
          <w:lang w:val="hu-HU"/>
        </w:rPr>
        <w:t xml:space="preserve"> </w:t>
      </w:r>
      <w:r w:rsidRPr="003E7A4D">
        <w:rPr>
          <w:lang w:val="hu-HU"/>
        </w:rPr>
        <w:t>lépni</w:t>
      </w:r>
      <w:r>
        <w:rPr>
          <w:lang w:val="hu-HU"/>
        </w:rPr>
        <w:t>, ezt szolgálta a mai konferenciák is melyre közel 90 szakember fő regisztrált</w:t>
      </w:r>
      <w:r w:rsidRPr="003E7A4D">
        <w:rPr>
          <w:lang w:val="hu-HU"/>
        </w:rPr>
        <w:t>” – fogalmazott Gerendi Zsolt, az ÖRT főtitkára.</w:t>
      </w:r>
    </w:p>
    <w:p w14:paraId="7AF5F067" w14:textId="77777777" w:rsidR="003E7A4D" w:rsidRPr="003E7A4D" w:rsidRDefault="003E7A4D" w:rsidP="003E7A4D">
      <w:pPr>
        <w:jc w:val="both"/>
        <w:rPr>
          <w:lang w:val="hu-HU"/>
        </w:rPr>
      </w:pPr>
      <w:r w:rsidRPr="003E7A4D">
        <w:rPr>
          <w:lang w:val="hu-HU"/>
        </w:rPr>
        <w:t>A június 2-i ÖRT Minikonferencia megerősítette, hogy a felelős reklámozás és a reklámba vetett fogyasztói bizalom kérdése egyre fontosabbá válik. Miközben a reklámozással szembeni társadalmi, technológiai és fenntarthatósági elvárások folyamatosan változnak, az ezekre adható válaszok kialakítása csak közös gondolkodással lehetséges. A szakma, a tudományos élet és a társadalomkutatás képviselőinek együtt kell keresniük azokat a megoldásokat, amelyek hosszú távon is biztosíthatják a reklám hitelességét, társadalmi elfogadottságát és a fogyasztói bizalom fennmaradását.</w:t>
      </w:r>
    </w:p>
    <w:p w14:paraId="1BD62775" w14:textId="77777777" w:rsidR="003E7A4D" w:rsidRPr="003E7A4D" w:rsidRDefault="003E7A4D" w:rsidP="00FC520C">
      <w:pPr>
        <w:jc w:val="both"/>
        <w:rPr>
          <w:lang w:val="hu-HU"/>
        </w:rPr>
      </w:pPr>
    </w:p>
    <w:sectPr w:rsidR="003E7A4D" w:rsidRPr="003E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0C"/>
    <w:rsid w:val="00332588"/>
    <w:rsid w:val="00376663"/>
    <w:rsid w:val="003E7A4D"/>
    <w:rsid w:val="00762BA2"/>
    <w:rsid w:val="007E4FA2"/>
    <w:rsid w:val="00822D1D"/>
    <w:rsid w:val="00956EA9"/>
    <w:rsid w:val="00FA30ED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CEC8"/>
  <w15:chartTrackingRefBased/>
  <w15:docId w15:val="{9486D32D-9D0A-457D-BD1B-1459919D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Gerendi Zsolt</dc:creator>
  <cp:keywords/>
  <dc:description/>
  <cp:lastModifiedBy>Gerendi Zsolt</cp:lastModifiedBy>
  <cp:revision>3</cp:revision>
  <dcterms:created xsi:type="dcterms:W3CDTF">2026-06-03T07:59:00Z</dcterms:created>
  <dcterms:modified xsi:type="dcterms:W3CDTF">2026-06-03T08:14:00Z</dcterms:modified>
</cp:coreProperties>
</file>