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E4B" w14:textId="77777777" w:rsidR="007663B5" w:rsidRDefault="00665B39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754A564" wp14:editId="6559E044">
            <wp:simplePos x="0" y="0"/>
            <wp:positionH relativeFrom="column">
              <wp:posOffset>19051</wp:posOffset>
            </wp:positionH>
            <wp:positionV relativeFrom="paragraph">
              <wp:posOffset>171450</wp:posOffset>
            </wp:positionV>
            <wp:extent cx="1338263" cy="133826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133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834568" w14:textId="77777777" w:rsidR="007663B5" w:rsidRDefault="00665B39">
      <w:pPr>
        <w:shd w:val="clear" w:color="auto" w:fill="FFFFFF"/>
        <w:spacing w:before="240" w:after="240" w:line="36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3FD82F8" wp14:editId="6F963E01">
            <wp:extent cx="2671763" cy="92058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920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0A8F89" w14:textId="77777777" w:rsidR="007663B5" w:rsidRDefault="00665B39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Hogyan hirdessünk legálisan podcastokban? Reklámelhelyezési útmutatót adott ki az ÖRT és az IAB Hungary </w:t>
      </w:r>
    </w:p>
    <w:p w14:paraId="47312BD9" w14:textId="77777777" w:rsidR="007663B5" w:rsidRDefault="00665B3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Budapest – 2025. június 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Milyen jogszabályok vonatkoznak a podcastokra? Ki felel a podcast tartalmáért? Mi a különbség a reklám és a támogatói megjelenés között? Ha egy hirdető, márka podcastsorozatot készít a saját nevével megjelölve, az már reklámnak minősül? – többek között ezekre a kérdésekre is választ ad a Podcast Reklámelhelyezési Útmutató, amely mától az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ort.hu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és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iab.hu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weboldalon is elérhető.</w:t>
      </w:r>
    </w:p>
    <w:p w14:paraId="446BFCB3" w14:textId="77777777" w:rsidR="007663B5" w:rsidRDefault="00665B3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podcast egyre inkább része a hirdetői médiamixnek, és bár korábban is létezett erre a médiatípusra érvényes jogszabályi környezet, rengeteg anomália volt a podcastokban zajló marketingcélú megjelenésekkel kapcsolatban. Ezért a </w:t>
      </w:r>
      <w:r>
        <w:rPr>
          <w:rFonts w:ascii="Times New Roman" w:eastAsia="Times New Roman" w:hAnsi="Times New Roman" w:cs="Times New Roman"/>
          <w:color w:val="141827"/>
          <w:sz w:val="24"/>
          <w:szCs w:val="24"/>
          <w:highlight w:val="white"/>
        </w:rPr>
        <w:t xml:space="preserve">szabálykövető podcasthirdetési gyakorlat megismerésére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Önszabályozó Reklám Testület (ÖRT) és az IAB Hungary témáért felelős közös munkacsoportja egy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Podcast Reklámelhelyezési Útmutatót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adott ki, amelyet a június 12-i Business Festen mutattak be. </w:t>
      </w:r>
    </w:p>
    <w:p w14:paraId="7DCA39D6" w14:textId="77777777" w:rsidR="007663B5" w:rsidRDefault="00665B39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kiadvány segít jobban megérteni a podcastok mint reklámhordozók szerepét, a bennük rejlő lehetőségeket és a velük kapcsolatos szabályozási kérdéseket. Vagyis a podcastra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mint szerkesztett tartalomra tekint, hanem a kereskedelmi gyakorlat megvalósításának lehetséges eszközét érti alatta.</w:t>
      </w:r>
    </w:p>
    <w:p w14:paraId="5219CCA3" w14:textId="77777777" w:rsidR="007663B5" w:rsidRDefault="00665B3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Célunk, hogy a podcasthallgatók egyértelműen felismerjék, amikor egy tartalom fizetett megjelenés (reklám), illetve amikor az független szerkesztői (organikus) tartalomként jelenik meg. Elvi állásfoglalásunkat a hatóságok vizsgálati szempontjai, a bírósági döntések indoklásai, az ÖRT előzetes véleményezése során kialakított gyakorlata, valamint a nemzetközi gyakorlat ismerete alapján fogalmaztuk meg. Ez tehát egy általános érvényű iránymutatás a piac számára, hiszen egy konkrét reklám- és kereskedelmi tevékenység megfelelése mindig csak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az összes körülmény értékelése alapján állapítható meg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141827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hangsúlyozta Gerendi Zsolt, az Önszabályozó Reklám Testület főtitkára.</w:t>
      </w:r>
    </w:p>
    <w:p w14:paraId="42CC79D5" w14:textId="77777777" w:rsidR="007663B5" w:rsidRDefault="00665B3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IAB Hungary másfél évvel ezelőtt egy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workshop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keretében kezdeményezett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szakmai párbeszédet a Nemzeti Média- és Hírközlési Hatósággal és a Gazdasági Versenyhivatallal, hogy együtt tisztázzák, mit jelent pontosan a podcast – mint új médiatípus – jogi és üzleti szempontból, és hogy közösen tompíthassák a podcastokban elhelyezhető reklámok körüli bizonytalanságokat. Ez a folyamat érett be azzal, hogy a hatóságokkal és az ÖRT-tel együttműködve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elkészült a Podcast Reklámelhelyezési Útmutató.</w:t>
      </w:r>
    </w:p>
    <w:p w14:paraId="396ABA72" w14:textId="77777777" w:rsidR="007663B5" w:rsidRDefault="00665B3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“Fontos volt, hogy 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gyértelműen, következetesen megfogalmazott ajánlás készüljön a témában, amely minden szakmai szereplőt segíthet abban, hogy szabálykövető módon helyezhessen el reklámokat a podcastműsorok környezetében.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Mert a szabályok és irányelvek nemcsak jogi kötelezettséget jelentenek, de hozzájárulnak 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podcast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mint médium hitelességéhez is. A szabályozott és felelős reklámgyakorlat védi a hallgatókat, erősíti a hirdetők iránti bizalmat, és hosszú távon fenntarthatóvá teszi a piacot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141827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tette hozzá Román Balázs, az IAB Hungary Audió Munkacsoportjának vezetője. </w:t>
      </w:r>
    </w:p>
    <w:p w14:paraId="4E7F67A1" w14:textId="77777777" w:rsidR="007663B5" w:rsidRDefault="00665B3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Az útmutatóban összegyűjtve találhatók meg a podcast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készítésére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illetve reklámfelületként használatára vonatkozó jogszabályok és irányelvek, de az ilyen típusú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audiotartalmaknál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használt legfontosabb fogalmak, szakkifejezések definícióit is listázza.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utolsó, leghosszabb fejezet pedig praktikus és napi gyakorlatot segítő kérdés-válasz formában dolgozza fel a podcastreklámozás helyes gyakorlatát. </w:t>
      </w:r>
    </w:p>
    <w:p w14:paraId="08B75885" w14:textId="77777777" w:rsidR="007663B5" w:rsidRDefault="00665B3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4D5156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 ÖRT és az IAB Hungary közösen készített Podcast Reklámelhelyezési Útmutatója az Önszabályozó Reklám Testület 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weboldaláról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és az IAB Hungary </w:t>
      </w:r>
      <w:hyperlink r:id="rId1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Dokumentumtárából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tölthető le. </w:t>
      </w:r>
    </w:p>
    <w:p w14:paraId="7CCB8F4C" w14:textId="77777777" w:rsidR="007663B5" w:rsidRDefault="00665B39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28456486" w14:textId="77777777" w:rsidR="007663B5" w:rsidRDefault="00665B3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Önszabályozó Reklám Testületről</w:t>
      </w:r>
    </w:p>
    <w:p w14:paraId="092E43B9" w14:textId="77777777" w:rsidR="007663B5" w:rsidRDefault="00665B39">
      <w:pPr>
        <w:spacing w:before="240"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hazai reklámipar európai mintára 1996-ban hozta létre az Önszabályozó Reklám Testületet.</w:t>
      </w:r>
      <w:r>
        <w:rPr>
          <w:rFonts w:ascii="Times New Roman" w:eastAsia="Times New Roman" w:hAnsi="Times New Roman" w:cs="Times New Roman"/>
          <w:color w:val="42515A"/>
          <w:sz w:val="22"/>
          <w:szCs w:val="22"/>
          <w:shd w:val="clear" w:color="auto" w:fill="E7EBED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Feladata, hogy biztosítsa az önszabályozás és törvényi szabályozás megfelelő összhangjának fenntartását, szem előtt tartva a megelőzés jelentőségét. Az előzetes megfelelés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compliance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érdekében készült az IAB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Hungaryvel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közös, „reklámozás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podcastban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témával kapcsolatos útmutató is, és ezen témakörre vonatkozóan is alkalmazzák az ún. előzetes véleménykérés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copy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advice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szolgáltatást, amelynek keretében az </w:t>
      </w:r>
      <w:hyperlink r:id="rId13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ÖRT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a megjelenés előtti reklámok megfelelését véleményezi. </w:t>
      </w:r>
    </w:p>
    <w:p w14:paraId="4EE8B7EB" w14:textId="77777777" w:rsidR="007663B5" w:rsidRDefault="00665B3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Az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IAB Hungary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szervezetről</w:t>
      </w:r>
    </w:p>
    <w:p w14:paraId="50E4968D" w14:textId="77777777" w:rsidR="007663B5" w:rsidRDefault="00665B39">
      <w:pPr>
        <w:spacing w:before="240" w:after="24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Az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highlight w:val="white"/>
            <w:u w:val="single"/>
          </w:rPr>
          <w:t>IAB Hungary</w:t>
        </w:r>
      </w:hyperlink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 Magyar Reklámszövetség keretein belül 2008 novemberében létrejött tagozat,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mely a nemzetközi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Interactive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Advertising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Bureau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(IAB)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szakmai szervezet hazai képviselője, az IAB Europe tagja. Célja a digitális marketing iparág fejlesztése, a digitális média további erősítése, az interaktív, digitális marketingeszközök, reklámeszközök és megoldások ismertségének, használatának, elfogadottságának növelése. A magyar szakmai szervezetnek több mint 100 tagja van, köztük ügynökségek, kiadók, kutatócégek, hirdetők és az online hirdetési piacon tevékenykedő szolgáltató cégek.</w:t>
      </w:r>
    </w:p>
    <w:p w14:paraId="6C707371" w14:textId="77777777" w:rsidR="007663B5" w:rsidRDefault="00665B39">
      <w:pPr>
        <w:spacing w:before="240" w:after="240"/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szervezet Facebook-oldala:</w:t>
      </w:r>
      <w:hyperlink r:id="rId15">
        <w:r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facebook.com/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iabhungary</w:t>
        </w:r>
        <w:proofErr w:type="spellEnd"/>
      </w:hyperlink>
      <w:r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LinkedIn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</w:t>
      </w:r>
      <w:hyperlink r:id="rId17">
        <w:r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linkedin.com/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company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iab-hungary</w:t>
        </w:r>
        <w:proofErr w:type="spellEnd"/>
      </w:hyperlink>
    </w:p>
    <w:p w14:paraId="3109962F" w14:textId="77777777" w:rsidR="007663B5" w:rsidRDefault="00665B39" w:rsidP="004E1806">
      <w:pPr>
        <w:spacing w:before="160" w:after="160" w:line="240" w:lineRule="auto"/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>További információk:</w:t>
      </w:r>
    </w:p>
    <w:p w14:paraId="57D364B6" w14:textId="6632AA15" w:rsidR="007663B5" w:rsidRPr="004E1806" w:rsidRDefault="00665B39" w:rsidP="004E1806">
      <w:pPr>
        <w:spacing w:before="160"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A Podcast Reklámelhelyezési Útmutatóról</w:t>
      </w:r>
      <w:r w:rsidR="00AE036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:</w:t>
      </w:r>
    </w:p>
    <w:p w14:paraId="63CB7993" w14:textId="77777777" w:rsidR="007663B5" w:rsidRPr="004E1806" w:rsidRDefault="00665B39" w:rsidP="004E1806">
      <w:pPr>
        <w:spacing w:before="160" w:after="16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</w:rPr>
      </w:pP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Román Balázs</w:t>
      </w: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>Az Audió Munkacsoport vezetője</w:t>
      </w: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</w:r>
      <w:hyperlink r:id="rId19">
        <w:r w:rsidRPr="004E1806"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office@iab.hu</w:t>
        </w:r>
      </w:hyperlink>
    </w:p>
    <w:p w14:paraId="1003E5FB" w14:textId="77777777" w:rsidR="007663B5" w:rsidRPr="004E1806" w:rsidRDefault="00665B39" w:rsidP="004E1806">
      <w:pPr>
        <w:spacing w:before="160" w:after="16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</w:rPr>
      </w:pPr>
      <w:r w:rsidRPr="004E1806">
        <w:rPr>
          <w:rFonts w:ascii="Times New Roman" w:eastAsia="Times New Roman" w:hAnsi="Times New Roman" w:cs="Times New Roman"/>
          <w:sz w:val="24"/>
          <w:szCs w:val="24"/>
          <w:highlight w:val="white"/>
        </w:rPr>
        <w:t>Gerendi Zsolt</w:t>
      </w:r>
      <w:r w:rsidRPr="004E1806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Az Önszabályozó Reklám Testület főtitkára</w:t>
      </w:r>
      <w:r w:rsidRPr="004E1806"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</w:rPr>
        <w:br/>
      </w:r>
      <w:hyperlink r:id="rId20">
        <w:r w:rsidRPr="004E180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ort@ort.hu</w:t>
        </w:r>
      </w:hyperlink>
    </w:p>
    <w:p w14:paraId="009A7F0B" w14:textId="77777777" w:rsidR="007663B5" w:rsidRPr="004E1806" w:rsidRDefault="00665B39" w:rsidP="004E1806">
      <w:pPr>
        <w:spacing w:before="160"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Az IAB-</w:t>
      </w:r>
      <w:proofErr w:type="spellStart"/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ról</w:t>
      </w:r>
      <w:proofErr w:type="spellEnd"/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:</w:t>
      </w:r>
    </w:p>
    <w:p w14:paraId="42086698" w14:textId="77777777" w:rsidR="007663B5" w:rsidRPr="004E1806" w:rsidRDefault="00665B39" w:rsidP="004E180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Papliczky</w:t>
      </w:r>
      <w:proofErr w:type="spellEnd"/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Pál</w:t>
      </w: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>IAB Hungary ügyvezető</w:t>
      </w: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>+36 30 996 3207</w:t>
      </w:r>
      <w:r w:rsidRPr="004E180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</w:r>
      <w:r w:rsidRPr="004E1806"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</w:rPr>
        <w:t>pal.papliczky@iab.hu</w:t>
      </w:r>
      <w:r w:rsidRPr="004E1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663B5" w:rsidRPr="004E1806">
      <w:headerReference w:type="default" r:id="rId2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155F" w14:textId="77777777" w:rsidR="00B74433" w:rsidRDefault="00B74433">
      <w:pPr>
        <w:spacing w:line="240" w:lineRule="auto"/>
      </w:pPr>
      <w:r>
        <w:separator/>
      </w:r>
    </w:p>
  </w:endnote>
  <w:endnote w:type="continuationSeparator" w:id="0">
    <w:p w14:paraId="3E243D78" w14:textId="77777777" w:rsidR="00B74433" w:rsidRDefault="00B74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BE5A" w14:textId="77777777" w:rsidR="00B74433" w:rsidRDefault="00B74433">
      <w:pPr>
        <w:spacing w:line="240" w:lineRule="auto"/>
      </w:pPr>
      <w:r>
        <w:separator/>
      </w:r>
    </w:p>
  </w:footnote>
  <w:footnote w:type="continuationSeparator" w:id="0">
    <w:p w14:paraId="5CA1151B" w14:textId="77777777" w:rsidR="00B74433" w:rsidRDefault="00B74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2C3A" w14:textId="77777777" w:rsidR="007663B5" w:rsidRDefault="00665B39">
    <w:pPr>
      <w:jc w:val="center"/>
    </w:pPr>
    <w:r>
      <w:t>SAJTÓKÖZLEMÉNY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B5"/>
    <w:rsid w:val="004E1806"/>
    <w:rsid w:val="00665B39"/>
    <w:rsid w:val="00727A78"/>
    <w:rsid w:val="007663B5"/>
    <w:rsid w:val="00982E87"/>
    <w:rsid w:val="00AE036A"/>
    <w:rsid w:val="00B74433"/>
    <w:rsid w:val="00E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7B2A"/>
  <w15:docId w15:val="{57ECBB66-1A65-47CE-A9C8-F9A800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b/>
      <w:sz w:val="34"/>
      <w:szCs w:val="34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outlineLvl w:val="2"/>
    </w:pPr>
    <w:rPr>
      <w:b/>
      <w:sz w:val="22"/>
      <w:szCs w:val="22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t.hu/hirek/" TargetMode="External"/><Relationship Id="rId13" Type="http://schemas.openxmlformats.org/officeDocument/2006/relationships/hyperlink" Target="https://www.ort.hu/" TargetMode="External"/><Relationship Id="rId18" Type="http://schemas.openxmlformats.org/officeDocument/2006/relationships/hyperlink" Target="https://www.linkedin.com/company/1468491/admin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iab.hu/dokumentumok/ort-iab-hungary-podcast-reklamelhelyezesi-utmutato/" TargetMode="External"/><Relationship Id="rId17" Type="http://schemas.openxmlformats.org/officeDocument/2006/relationships/hyperlink" Target="https://www.linkedin.com/company/1468491/adm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iabhungary/" TargetMode="External"/><Relationship Id="rId20" Type="http://schemas.openxmlformats.org/officeDocument/2006/relationships/hyperlink" Target="mailto:ort@ort.h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ort.hu/hire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iabhungar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ab.hu/2023/11/24/reklamok-a-podcastben-igeretes-szakmai-parbeszed-indult-a-hatosagokkal-keszul-a-jogi-utmutato/" TargetMode="External"/><Relationship Id="rId19" Type="http://schemas.openxmlformats.org/officeDocument/2006/relationships/hyperlink" Target="mailto:office@iab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ab.hu/dokumentumok/ort-iab-hungary-podcast-reklamelhelyezesi-utmutato/" TargetMode="External"/><Relationship Id="rId14" Type="http://schemas.openxmlformats.org/officeDocument/2006/relationships/hyperlink" Target="https://iab.h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Szekeres</cp:lastModifiedBy>
  <cp:revision>6</cp:revision>
  <dcterms:created xsi:type="dcterms:W3CDTF">2025-06-12T08:14:00Z</dcterms:created>
  <dcterms:modified xsi:type="dcterms:W3CDTF">2025-06-12T13:37:00Z</dcterms:modified>
</cp:coreProperties>
</file>