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4FAD" w14:textId="7F2B4017" w:rsidR="001A69B6" w:rsidRPr="001A69B6" w:rsidRDefault="001A69B6" w:rsidP="001A69B6">
      <w:pPr>
        <w:rPr>
          <w:b/>
          <w:bCs/>
        </w:rPr>
      </w:pPr>
      <w:r w:rsidRPr="001A69B6">
        <w:rPr>
          <w:b/>
          <w:bCs/>
          <w:sz w:val="28"/>
          <w:szCs w:val="28"/>
        </w:rPr>
        <w:t>Influenszerek a jogi és etikai reflektorfényben</w:t>
      </w:r>
      <w:r>
        <w:rPr>
          <w:b/>
          <w:bCs/>
          <w:sz w:val="28"/>
          <w:szCs w:val="28"/>
        </w:rPr>
        <w:br/>
      </w:r>
      <w:r w:rsidRPr="001A69B6">
        <w:rPr>
          <w:b/>
          <w:bCs/>
        </w:rPr>
        <w:t>Teltházas minikonferenciát szervezett az ÖRT és az NMHH az influenszer marketing aktuális kihívásairól</w:t>
      </w:r>
    </w:p>
    <w:p w14:paraId="05F8616A" w14:textId="1100A6C5" w:rsidR="001A69B6" w:rsidRPr="001A69B6" w:rsidRDefault="001A69B6" w:rsidP="001A69B6">
      <w:pPr>
        <w:jc w:val="both"/>
        <w:rPr>
          <w:b/>
          <w:bCs/>
        </w:rPr>
      </w:pPr>
      <w:r w:rsidRPr="001A69B6">
        <w:rPr>
          <w:b/>
          <w:bCs/>
        </w:rPr>
        <w:t>Milyen szabályok vonatkoznak ma az influenszerekre? Hol húzódnak az etikai határok? Hogyan lehet edukációval megelőzni a reklámozási jogsértéseket? Ezekre a kérdésekre keresték a választ a „Merre tovább influenszer reklámozás?” című szakmai minikonferencián, amelyet az Önszabályozó Reklám Testület (ÖRT) és a Nemzeti Média- és Hírközlési Hatóság (NMHH) közösen rendezett meg</w:t>
      </w:r>
      <w:r>
        <w:rPr>
          <w:b/>
          <w:bCs/>
        </w:rPr>
        <w:t xml:space="preserve"> </w:t>
      </w:r>
      <w:r w:rsidRPr="001A69B6">
        <w:rPr>
          <w:b/>
          <w:bCs/>
        </w:rPr>
        <w:t>az NMHH Visegrádi utcai rendezvényhelyszínén. A közel 90 fős eseményen hirdetők, ügynökségi szakemberek, jogászok és hatósági szereplők vettek részt.</w:t>
      </w:r>
    </w:p>
    <w:p w14:paraId="24BDD083" w14:textId="77777777" w:rsidR="001A69B6" w:rsidRPr="001A69B6" w:rsidRDefault="00000000" w:rsidP="001A69B6">
      <w:r>
        <w:pict w14:anchorId="45E9E34F">
          <v:rect id="_x0000_i1025" style="width:0;height:1.5pt" o:hralign="center" o:hrstd="t" o:hr="t" fillcolor="#a0a0a0" stroked="f"/>
        </w:pict>
      </w:r>
    </w:p>
    <w:p w14:paraId="20F5037D" w14:textId="238F88A2" w:rsidR="001A69B6" w:rsidRPr="001A69B6" w:rsidRDefault="001A69B6" w:rsidP="001A69B6">
      <w:pPr>
        <w:rPr>
          <w:b/>
          <w:bCs/>
        </w:rPr>
      </w:pPr>
      <w:r>
        <w:rPr>
          <w:b/>
          <w:bCs/>
        </w:rPr>
        <w:t>F</w:t>
      </w:r>
      <w:r w:rsidRPr="001A69B6">
        <w:rPr>
          <w:b/>
          <w:bCs/>
        </w:rPr>
        <w:t xml:space="preserve">ókuszban a jogkövetés és </w:t>
      </w:r>
      <w:r>
        <w:rPr>
          <w:b/>
          <w:bCs/>
        </w:rPr>
        <w:t>az előzetes megfelelés</w:t>
      </w:r>
    </w:p>
    <w:p w14:paraId="72939A57" w14:textId="08AB7EE4" w:rsidR="001A69B6" w:rsidRPr="001A69B6" w:rsidRDefault="001A69B6" w:rsidP="001A69B6">
      <w:r w:rsidRPr="001A69B6">
        <w:rPr>
          <w:b/>
          <w:bCs/>
        </w:rPr>
        <w:t>Fazekas Ildikó</w:t>
      </w:r>
      <w:r w:rsidRPr="001A69B6">
        <w:t>, az ÖRT igazgatója nyitotta meg a rendezvényt. Kiemelte: az Európai Unió részéről is egyre nagyobb figyelem irányul az influenszerek működésére, miközben a hazai piac is dinamikusan növekszik. A Magyar Reklámszövetség 2024-es adatai szerint az influenszer marketing szegmens 8,1 milliárd forintos reklámbevételt ért el, ami 31%-os növekedést jelent az előző évhez képest. A növekvő szerep egyben nagyobb felelősséggel is jár</w:t>
      </w:r>
      <w:r w:rsidR="00F6520B">
        <w:t xml:space="preserve"> nem csak az influenszerek számára</w:t>
      </w:r>
      <w:r w:rsidR="00C87C71">
        <w:t>. A</w:t>
      </w:r>
      <w:r w:rsidR="00F6520B">
        <w:t xml:space="preserve"> reklám és a márkák iránti bizalom megőrzése érdekében fontos </w:t>
      </w:r>
      <w:r w:rsidRPr="001A69B6">
        <w:t>a jogszerű és etikus működés</w:t>
      </w:r>
      <w:r w:rsidR="00F6520B">
        <w:t>, amelyben az</w:t>
      </w:r>
      <w:r w:rsidRPr="001A69B6">
        <w:t xml:space="preserve"> önszabályozás és az előzetes megfelelés olyan szemléletet képvisel, amely minden piaci szereplő számára biztonságosabb és felelősebb működést jelent.</w:t>
      </w:r>
    </w:p>
    <w:p w14:paraId="2394E3D5" w14:textId="5AC300BE" w:rsidR="001A69B6" w:rsidRPr="001A69B6" w:rsidRDefault="001A69B6" w:rsidP="001A69B6">
      <w:r w:rsidRPr="001A69B6">
        <w:rPr>
          <w:b/>
          <w:bCs/>
        </w:rPr>
        <w:t>Szabó László Zsolt</w:t>
      </w:r>
      <w:r w:rsidRPr="001A69B6">
        <w:t xml:space="preserve">, az </w:t>
      </w:r>
      <w:r w:rsidRPr="00E945FB">
        <w:t xml:space="preserve">NMHH </w:t>
      </w:r>
      <w:r w:rsidR="002A7836" w:rsidRPr="00E945FB">
        <w:t xml:space="preserve">médiapiaci együttműködési és kutatási </w:t>
      </w:r>
      <w:r w:rsidRPr="00E945FB">
        <w:t xml:space="preserve">igazgatója </w:t>
      </w:r>
      <w:r w:rsidRPr="001A69B6">
        <w:t>hozzátette: az influenszerek szerepe a médiatérben ma már megkerülhetetlen, így elvárható tőlük a jogkövető és etikus kommunikáció. Az NMHH – az ÖRT-tel együttműködésben – elkötelezett az olyan kezdeményezések támogatása mellett, amelyek elősegítik a felelős digitális reklámozást.</w:t>
      </w:r>
    </w:p>
    <w:p w14:paraId="21F52F55" w14:textId="77777777" w:rsidR="001A69B6" w:rsidRPr="001A69B6" w:rsidRDefault="00000000" w:rsidP="001A69B6">
      <w:r>
        <w:pict w14:anchorId="38C226F1">
          <v:rect id="_x0000_i1026" style="width:0;height:1.5pt" o:hralign="center" o:hrstd="t" o:hr="t" fillcolor="#a0a0a0" stroked="f"/>
        </w:pict>
      </w:r>
    </w:p>
    <w:p w14:paraId="56259842" w14:textId="097A935E" w:rsidR="001A69B6" w:rsidRPr="001A69B6" w:rsidRDefault="001A69B6" w:rsidP="001A69B6">
      <w:pPr>
        <w:rPr>
          <w:b/>
          <w:bCs/>
        </w:rPr>
      </w:pPr>
      <w:r>
        <w:rPr>
          <w:b/>
          <w:bCs/>
        </w:rPr>
        <w:t>S</w:t>
      </w:r>
      <w:r w:rsidRPr="001A69B6">
        <w:rPr>
          <w:b/>
          <w:bCs/>
        </w:rPr>
        <w:t>zabályok, felelősség, edukáció</w:t>
      </w:r>
    </w:p>
    <w:p w14:paraId="7B4F07A5" w14:textId="32C5ABB9" w:rsidR="001A69B6" w:rsidRPr="001A69B6" w:rsidRDefault="001A69B6" w:rsidP="001A69B6">
      <w:r w:rsidRPr="001A69B6">
        <w:t>A témában ismert szakemberek</w:t>
      </w:r>
      <w:r>
        <w:t xml:space="preserve"> tartottak előadást, melyekben</w:t>
      </w:r>
      <w:r w:rsidRPr="001A69B6">
        <w:t xml:space="preserve"> különböző aspektusokból vizsgál</w:t>
      </w:r>
      <w:r>
        <w:t>t</w:t>
      </w:r>
      <w:r w:rsidRPr="001A69B6">
        <w:t>ák meg az influenszer reklámozás gyakorlatát.</w:t>
      </w:r>
    </w:p>
    <w:p w14:paraId="21E545D2" w14:textId="2D9DC48D" w:rsidR="001A69B6" w:rsidRPr="001A69B6" w:rsidRDefault="001A69B6" w:rsidP="001A69B6">
      <w:r w:rsidRPr="001A69B6">
        <w:rPr>
          <w:b/>
          <w:bCs/>
        </w:rPr>
        <w:t>Dr. Kapi Anikó</w:t>
      </w:r>
      <w:r w:rsidRPr="001A69B6">
        <w:t xml:space="preserve"> ügyvéd, a Kapi Legal Ügyvédi Iroda vezetője, </w:t>
      </w:r>
      <w:r w:rsidR="003749DD" w:rsidRPr="001A69B6">
        <w:t xml:space="preserve">az IAB Hungary Influencer Munkacsoportjának korábbi vezetője szerint az influenszer marketing ma már nem szürkezóna: </w:t>
      </w:r>
      <w:r w:rsidR="003749DD">
        <w:t xml:space="preserve">ha az influenszer nem minősül audiovizuális médiaszolgáltatónak, akkor a fogyasztóvédelmi és reklámjogi </w:t>
      </w:r>
      <w:r w:rsidR="003749DD" w:rsidRPr="001A69B6">
        <w:t xml:space="preserve">szabályok </w:t>
      </w:r>
      <w:r w:rsidR="003749DD">
        <w:t xml:space="preserve">irányadóak. </w:t>
      </w:r>
      <w:r w:rsidR="003749DD" w:rsidRPr="001A69B6">
        <w:t>Előadásában konkrét hazai eseteken keresztül mutatta be a tartalomgyártás jogi buktatóit.</w:t>
      </w:r>
    </w:p>
    <w:p w14:paraId="73B44CF2" w14:textId="77777777" w:rsidR="001A69B6" w:rsidRPr="001A69B6" w:rsidRDefault="001A69B6" w:rsidP="001A69B6">
      <w:r w:rsidRPr="001A69B6">
        <w:rPr>
          <w:b/>
          <w:bCs/>
        </w:rPr>
        <w:t>Dr. Guld Ádám</w:t>
      </w:r>
      <w:r w:rsidRPr="001A69B6">
        <w:t>, a Pécsi Tudományegyetem docense a véleményvezérek társadalmi szerepének változásait elemezte. A Z generáció influenszerekkel való kapcsolatát „parabaráti” viszonynak nevezte, ahol az érzelmi kötődés miatt különösen fontos a hitelesség, a transzparencia és az értékalapú kommunikáció.</w:t>
      </w:r>
    </w:p>
    <w:p w14:paraId="66F8E0F0" w14:textId="77777777" w:rsidR="001A69B6" w:rsidRPr="001A69B6" w:rsidRDefault="001A69B6" w:rsidP="001A69B6">
      <w:r w:rsidRPr="001A69B6">
        <w:rPr>
          <w:b/>
          <w:bCs/>
        </w:rPr>
        <w:t>Duránszkai Gábor</w:t>
      </w:r>
      <w:r w:rsidRPr="001A69B6">
        <w:t>, a Momentor ügyvezetője, az ÖRT-vel közösen végzett kutatás eredményeit mutatta be a 12–18 évesek közösségimédia-használatáról. A vizsgálat rávilágított arra, hogy a fiatalokra jelentős hatással vannak az influenszerek és az algoritmusok, miközben a szülők gyakran kontrollvesztettnek érzik magukat ebben a környezetben.</w:t>
      </w:r>
    </w:p>
    <w:p w14:paraId="74DA4F4B" w14:textId="49A45FD6" w:rsidR="001A69B6" w:rsidRPr="001A69B6" w:rsidRDefault="001A69B6" w:rsidP="001A69B6">
      <w:r w:rsidRPr="001A69B6">
        <w:rPr>
          <w:b/>
          <w:bCs/>
        </w:rPr>
        <w:lastRenderedPageBreak/>
        <w:t>Gerendi Zsolt</w:t>
      </w:r>
      <w:r w:rsidRPr="001A69B6">
        <w:t>, az ÖRT főtitkára az influenszertartalmak mesterséges intelligencia által támogatott monitoringját mutatta be. Az ÖRT négy hónap alatt több mint 14 000 tartalmat elemzett, különös tekintettel a gyermekek megjelenítésére. A tapasztalat szerint az AI hatékony szűrőeszköz, de az etikai döntések meghozatal</w:t>
      </w:r>
      <w:r>
        <w:t>ára</w:t>
      </w:r>
      <w:r w:rsidRPr="001A69B6">
        <w:t xml:space="preserve"> továbbra is </w:t>
      </w:r>
      <w:r>
        <w:t>szükség van az emberi (human) tapasztalatra</w:t>
      </w:r>
      <w:r w:rsidRPr="001A69B6">
        <w:t>.</w:t>
      </w:r>
    </w:p>
    <w:p w14:paraId="7620F6F7" w14:textId="0144C537" w:rsidR="001A69B6" w:rsidRPr="001A69B6" w:rsidRDefault="001A69B6" w:rsidP="001A69B6">
      <w:r w:rsidRPr="001A69B6">
        <w:rPr>
          <w:b/>
          <w:bCs/>
        </w:rPr>
        <w:t>Dr. Basa Andrea</w:t>
      </w:r>
      <w:r w:rsidRPr="001A69B6">
        <w:t>, a Gazdasági Versenyhivatal Fogyasztóvédelmi Irodájának vezetője a hatósági gyakorlat szemszögéből közelítette meg a témát. Előadásában kiemelte, hogy a felelősség nemcsak az influenszert, hanem a hirdetőt, az ügynökséget és a kreatív közreműködőket is terheli. Külön kitért az ingyenesen kapott termékek vagy szolgáltatások kapcsán szükséges transzparenciára</w:t>
      </w:r>
      <w:r w:rsidR="003749DD">
        <w:t xml:space="preserve"> </w:t>
      </w:r>
      <w:r w:rsidR="003749DD">
        <w:t>vagy éppen a videós tartalmak tekintetében az ellenszolgáltatás tényének megjelenítésére</w:t>
      </w:r>
      <w:r w:rsidR="003749DD" w:rsidRPr="001A69B6">
        <w:t>.</w:t>
      </w:r>
    </w:p>
    <w:p w14:paraId="69AF5258" w14:textId="77777777" w:rsidR="001A69B6" w:rsidRPr="001A69B6" w:rsidRDefault="001A69B6" w:rsidP="001A69B6">
      <w:r w:rsidRPr="001A69B6">
        <w:rPr>
          <w:b/>
          <w:bCs/>
        </w:rPr>
        <w:t>Otto van der Harst</w:t>
      </w:r>
      <w:r w:rsidRPr="001A69B6">
        <w:t>, a holland Reklámetikai Testület (SRC) vezérigazgatója a holland influenszer szabályozási modellt ismertette. Az e-learning alapú képzést már több mint 2000 influenszer teljesítette, és a nyilvános tanúsítványrendszer jelentősen hozzájárul a piac átláthatóságához. Tapasztalatai szerint a kulcs a platformok, márkák és hatóságok együttműködésében rejlik.</w:t>
      </w:r>
    </w:p>
    <w:p w14:paraId="05F6FA7A" w14:textId="77777777" w:rsidR="001A69B6" w:rsidRPr="001A69B6" w:rsidRDefault="00000000" w:rsidP="001A69B6">
      <w:r>
        <w:pict w14:anchorId="0B5CABD8">
          <v:rect id="_x0000_i1027" style="width:0;height:1.5pt" o:hralign="center" o:hrstd="t" o:hr="t" fillcolor="#a0a0a0" stroked="f"/>
        </w:pict>
      </w:r>
    </w:p>
    <w:p w14:paraId="6EF3BB23" w14:textId="77777777" w:rsidR="001A69B6" w:rsidRPr="001A69B6" w:rsidRDefault="001A69B6" w:rsidP="001A69B6">
      <w:pPr>
        <w:rPr>
          <w:b/>
          <w:bCs/>
        </w:rPr>
      </w:pPr>
      <w:r w:rsidRPr="001A69B6">
        <w:rPr>
          <w:b/>
          <w:bCs/>
        </w:rPr>
        <w:t>Indul az #adEthics influenszer képzési program</w:t>
      </w:r>
    </w:p>
    <w:p w14:paraId="36E7BF59" w14:textId="55B6C4FA" w:rsidR="001A69B6" w:rsidRPr="001A69B6" w:rsidRDefault="001A69B6" w:rsidP="001A69B6">
      <w:r w:rsidRPr="001A69B6">
        <w:t xml:space="preserve">Záró előadásában </w:t>
      </w:r>
      <w:r w:rsidRPr="001A69B6">
        <w:rPr>
          <w:b/>
          <w:bCs/>
        </w:rPr>
        <w:t>Gerendi Zsolt</w:t>
      </w:r>
      <w:r w:rsidRPr="001A69B6">
        <w:t xml:space="preserve"> bejelentette az </w:t>
      </w:r>
      <w:r w:rsidRPr="001A69B6">
        <w:rPr>
          <w:b/>
          <w:bCs/>
        </w:rPr>
        <w:t>#adEthics</w:t>
      </w:r>
      <w:r w:rsidRPr="001A69B6">
        <w:t xml:space="preserve"> influenszer képzési program elindítását, amely az Európai Reklámönszabályozó Szervezet (EASA) által kidolgozott </w:t>
      </w:r>
      <w:r w:rsidR="00F6520B">
        <w:t>program adaptációja</w:t>
      </w:r>
      <w:r w:rsidRPr="001A69B6">
        <w:t>. A cél: gyakorlati tudással támogatni a hazai influenszereket az átlátható, felelős és jogkövető kommunikációban.</w:t>
      </w:r>
      <w:r w:rsidR="00F6520B">
        <w:t xml:space="preserve"> Az online oktatási program sikeres elvégzése után az ÖRT által kiadott tanúsítvány az influenszer etéren megszerzett felkészültségét bizonyítja. A nemzetközi tapasztalatok azt mutatják, hogy ez influenszerek iránti bizalom eleme és a </w:t>
      </w:r>
      <w:r w:rsidR="00F6520B">
        <w:t xml:space="preserve">márkák részéről </w:t>
      </w:r>
      <w:r w:rsidR="00C87C71">
        <w:t>pedig</w:t>
      </w:r>
      <w:r w:rsidR="00F6520B">
        <w:t xml:space="preserve"> </w:t>
      </w:r>
      <w:r w:rsidR="00F6520B">
        <w:t xml:space="preserve">egyenesen elvárásává vált az ilyen típusú tanúsítvány megléte. </w:t>
      </w:r>
      <w:r>
        <w:t xml:space="preserve"> </w:t>
      </w:r>
      <w:r w:rsidRPr="001A69B6">
        <w:rPr>
          <w:i/>
          <w:iCs/>
        </w:rPr>
        <w:t>„Az ÖRT kiemelt feladata, hogy segítse a reklámozásban érintett szakemberek, így az influenszer marketingben résztvevők munkáját is. Az első lépés mindig a legnehezebb – mi most a program elindításával ezt megtettük. Bízunk benne, hogy a piac visszajelzései alapján az influenszerekkel közösen építhetünk egy hitelesebb jövőt”</w:t>
      </w:r>
      <w:r w:rsidRPr="001A69B6">
        <w:t xml:space="preserve"> – fogalmazott Gerendi Zsolt.</w:t>
      </w:r>
    </w:p>
    <w:p w14:paraId="4128F77A" w14:textId="77777777" w:rsidR="00CE06CC" w:rsidRDefault="00CE06CC"/>
    <w:sectPr w:rsidR="00CE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B6"/>
    <w:rsid w:val="001A69B6"/>
    <w:rsid w:val="00264233"/>
    <w:rsid w:val="002A7836"/>
    <w:rsid w:val="003749DD"/>
    <w:rsid w:val="0087680A"/>
    <w:rsid w:val="008D5441"/>
    <w:rsid w:val="00B23625"/>
    <w:rsid w:val="00B64DFC"/>
    <w:rsid w:val="00C87C71"/>
    <w:rsid w:val="00CE06CC"/>
    <w:rsid w:val="00E945FB"/>
    <w:rsid w:val="00EB0147"/>
    <w:rsid w:val="00F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CAD3"/>
  <w15:chartTrackingRefBased/>
  <w15:docId w15:val="{8C9167C6-2884-4BF4-A9BC-0E87F09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Gerendi Zsolt</dc:creator>
  <cp:keywords/>
  <dc:description/>
  <cp:lastModifiedBy>Gerendi Zsolt</cp:lastModifiedBy>
  <cp:revision>4</cp:revision>
  <dcterms:created xsi:type="dcterms:W3CDTF">2025-05-07T15:14:00Z</dcterms:created>
  <dcterms:modified xsi:type="dcterms:W3CDTF">2025-05-07T15:22:00Z</dcterms:modified>
</cp:coreProperties>
</file>