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BD5B" w14:textId="77777777" w:rsidR="00600F6F" w:rsidRPr="0070201C" w:rsidRDefault="00241321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70201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szakma felelőssége, hogy jó ütemben válaszolj</w:t>
      </w:r>
      <w:r w:rsidR="0036650E" w:rsidRPr="0070201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on a környezet kihívásaira </w:t>
      </w:r>
    </w:p>
    <w:p w14:paraId="71B5986D" w14:textId="713AB4F4" w:rsidR="000E2E94" w:rsidRPr="0070201C" w:rsidRDefault="000E2E94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Dr. Fazekas Ildikó</w:t>
      </w:r>
      <w:r w:rsidR="001C3A6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kapta a </w:t>
      </w:r>
      <w:r w:rsidR="00F27B05"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Magyar </w:t>
      </w:r>
      <w:r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Marketing Sz</w:t>
      </w:r>
      <w:r w:rsidR="00F27B05"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ö</w:t>
      </w:r>
      <w:r w:rsidRPr="007020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vetség Életműdíját </w:t>
      </w:r>
    </w:p>
    <w:p w14:paraId="5DDB5DB3" w14:textId="01C724B3" w:rsidR="00947645" w:rsidRPr="0070201C" w:rsidRDefault="00947645" w:rsidP="00FD4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78EA6" w14:textId="6FA72EE1" w:rsidR="00506A15" w:rsidRDefault="008E3588" w:rsidP="00B8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elmúlt esztendők során</w:t>
      </w:r>
      <w:r w:rsidR="00B813C8" w:rsidRPr="00B813C8">
        <w:rPr>
          <w:rFonts w:ascii="Times New Roman" w:hAnsi="Times New Roman" w:cs="Times New Roman"/>
          <w:b/>
          <w:bCs/>
          <w:sz w:val="24"/>
          <w:szCs w:val="24"/>
        </w:rPr>
        <w:t xml:space="preserve"> összesen öten kapták meg a rangos elismerést, amelyet minden évben a </w:t>
      </w:r>
      <w:hyperlink r:id="rId5" w:history="1">
        <w:r w:rsidR="00B813C8" w:rsidRPr="00B813C8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Marketing Summit</w:t>
        </w:r>
      </w:hyperlink>
      <w:r w:rsidR="00B813C8" w:rsidRPr="00B813C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B813C8" w:rsidRPr="00B813C8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="00B813C8" w:rsidRPr="00B813C8">
        <w:rPr>
          <w:rFonts w:ascii="Times New Roman" w:hAnsi="Times New Roman" w:cs="Times New Roman"/>
          <w:b/>
          <w:bCs/>
          <w:sz w:val="24"/>
          <w:szCs w:val="24"/>
        </w:rPr>
        <w:t xml:space="preserve">, a szakma csúcstalálkozóján adnak át ünnepélyes keretek között. </w:t>
      </w:r>
      <w:r w:rsidR="00B813C8" w:rsidRPr="00B813C8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Ebben az évben</w:t>
      </w:r>
      <w:r w:rsidR="00BB4E4D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, a sorban hatodikként</w:t>
      </w:r>
      <w:r w:rsidR="00B813C8" w:rsidRPr="00B813C8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B813C8" w:rsidRPr="00B813C8">
        <w:rPr>
          <w:rFonts w:ascii="Times New Roman" w:eastAsia="Times New Roman" w:hAnsi="Times New Roman" w:cs="Times New Roman"/>
          <w:b/>
          <w:bCs/>
          <w:i/>
          <w:iCs/>
          <w:color w:val="1D1C1D"/>
          <w:sz w:val="24"/>
          <w:szCs w:val="24"/>
          <w:shd w:val="clear" w:color="auto" w:fill="FFFFFF"/>
          <w:lang w:eastAsia="hu-HU"/>
        </w:rPr>
        <w:t>Dr. Fazekas Ildikó</w:t>
      </w:r>
      <w:r w:rsidR="00B813C8" w:rsidRPr="00B813C8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, az Önszabályozó Reklám</w:t>
      </w:r>
      <w:r w:rsidR="00D62592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 T</w:t>
      </w:r>
      <w:r w:rsidR="00B813C8" w:rsidRPr="00B813C8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estület (ÖRT) igazgatója vehette át </w:t>
      </w:r>
      <w:r w:rsidR="006353A2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a szakmai díjat</w:t>
      </w:r>
      <w:r w:rsidR="00F30D3B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. </w:t>
      </w:r>
      <w:r w:rsidR="00506A15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A szakember úgy vallja, hogy a marketing széleskörű lehetőségei hatalmas felelőséggel is </w:t>
      </w:r>
      <w:r w:rsidR="00A37D33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párosulnak</w:t>
      </w:r>
      <w:r w:rsidR="00506A15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, </w:t>
      </w:r>
      <w:r w:rsidR="005F53E3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amely </w:t>
      </w:r>
      <w:r w:rsidR="00506A15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különösen </w:t>
      </w:r>
      <w:r w:rsidR="00774CFF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a jelenlegi bizonytalan, kapaszkodó nélküli közeg</w:t>
      </w:r>
      <w:r w:rsidR="00DA408D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ben </w:t>
      </w:r>
      <w:r w:rsidR="005F53E3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ruházza fel </w:t>
      </w:r>
      <w:r w:rsidR="00DA408D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kiemelt</w:t>
      </w:r>
      <w:r w:rsidR="005F53E3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DA408D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>szereppel a szakmát</w:t>
      </w:r>
      <w:r w:rsidR="00774CFF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.  </w:t>
      </w:r>
    </w:p>
    <w:p w14:paraId="7612EEF3" w14:textId="77777777" w:rsidR="00B813C8" w:rsidRPr="0070201C" w:rsidRDefault="00B813C8" w:rsidP="00B813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082F1654" w14:textId="2DFAE377" w:rsidR="00F30D3B" w:rsidRPr="00E73B72" w:rsidRDefault="002E153E" w:rsidP="00F30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 Marketing Szövetség (MMSZ) </w:t>
      </w:r>
      <w:hyperlink r:id="rId6" w:history="1">
        <w:r w:rsidRPr="001C3A66">
          <w:rPr>
            <w:rStyle w:val="Hiperhivatkozs"/>
            <w:rFonts w:ascii="Times New Roman" w:hAnsi="Times New Roman" w:cs="Times New Roman"/>
            <w:sz w:val="24"/>
            <w:szCs w:val="24"/>
          </w:rPr>
          <w:t>o</w:t>
        </w:r>
        <w:r w:rsidR="00666CBD" w:rsidRPr="001C3A66">
          <w:rPr>
            <w:rStyle w:val="Hiperhivatkozs"/>
            <w:rFonts w:ascii="Times New Roman" w:hAnsi="Times New Roman" w:cs="Times New Roman"/>
            <w:sz w:val="24"/>
            <w:szCs w:val="24"/>
          </w:rPr>
          <w:t>rientációs értékteremtés</w:t>
        </w:r>
        <w:r w:rsidRPr="001C3A66">
          <w:rPr>
            <w:rStyle w:val="Hiperhivatkozs"/>
            <w:rFonts w:ascii="Times New Roman" w:hAnsi="Times New Roman" w:cs="Times New Roman"/>
            <w:sz w:val="24"/>
            <w:szCs w:val="24"/>
          </w:rPr>
          <w:t>e</w:t>
        </w:r>
        <w:r w:rsidR="00666CBD" w:rsidRPr="00E36DEC">
          <w:rPr>
            <w:rFonts w:ascii="Times New Roman" w:hAnsi="Times New Roman" w:cs="Times New Roman"/>
            <w:sz w:val="24"/>
            <w:szCs w:val="24"/>
          </w:rPr>
          <w:t xml:space="preserve"> keretében</w:t>
        </w:r>
      </w:hyperlink>
      <w:r w:rsidR="00666CBD" w:rsidRPr="0070201C">
        <w:rPr>
          <w:rFonts w:ascii="Times New Roman" w:hAnsi="Times New Roman" w:cs="Times New Roman"/>
          <w:sz w:val="24"/>
          <w:szCs w:val="24"/>
        </w:rPr>
        <w:t xml:space="preserve"> minden évben elismer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666CBD" w:rsidRPr="0070201C">
        <w:rPr>
          <w:rFonts w:ascii="Times New Roman" w:hAnsi="Times New Roman" w:cs="Times New Roman"/>
          <w:sz w:val="24"/>
          <w:szCs w:val="24"/>
        </w:rPr>
        <w:t xml:space="preserve"> és bemutatj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66CBD" w:rsidRPr="0070201C">
        <w:rPr>
          <w:rFonts w:ascii="Times New Roman" w:hAnsi="Times New Roman" w:cs="Times New Roman"/>
          <w:sz w:val="24"/>
          <w:szCs w:val="24"/>
        </w:rPr>
        <w:t xml:space="preserve">a legsikeresebb marketingvezetőket, az év legkiválóbb marketing és digitális megoldásait, illetve kampányait, valamint a legjobb városmarketing projekteket. 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Az </w:t>
      </w:r>
      <w:r w:rsidR="004A394B" w:rsidRPr="0070201C">
        <w:rPr>
          <w:rFonts w:ascii="Times New Roman" w:hAnsi="Times New Roman" w:cs="Times New Roman"/>
          <w:sz w:val="24"/>
          <w:szCs w:val="24"/>
        </w:rPr>
        <w:t xml:space="preserve">MMSZ </w:t>
      </w:r>
      <w:proofErr w:type="spellStart"/>
      <w:r w:rsidR="004A394B" w:rsidRPr="0070201C">
        <w:rPr>
          <w:rFonts w:ascii="Times New Roman" w:hAnsi="Times New Roman" w:cs="Times New Roman"/>
          <w:sz w:val="24"/>
          <w:szCs w:val="24"/>
        </w:rPr>
        <w:t>Tonk</w:t>
      </w:r>
      <w:proofErr w:type="spellEnd"/>
      <w:r w:rsidR="004A394B" w:rsidRPr="0070201C">
        <w:rPr>
          <w:rFonts w:ascii="Times New Roman" w:hAnsi="Times New Roman" w:cs="Times New Roman"/>
          <w:sz w:val="24"/>
          <w:szCs w:val="24"/>
        </w:rPr>
        <w:t xml:space="preserve"> Emil 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Életműdíj</w:t>
      </w:r>
      <w:r w:rsidR="00B02BE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ugyanakkor 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 </w:t>
      </w:r>
      <w:r w:rsidR="004A394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szakmai szervezet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1C3A6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egyik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legfontosabb díja</w:t>
      </w:r>
      <w:r w:rsidR="004A394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, hiszen</w:t>
      </w:r>
      <w:r w:rsidR="00B02BE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azzal 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egy kiteljesedett, a marketingszakma egésze érdekében végzett, eredményes szakmai életutat ismerünk el</w:t>
      </w:r>
      <w:r w:rsidR="004A394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- 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mondja </w:t>
      </w:r>
      <w:r w:rsidR="00B621DB" w:rsidRPr="0000024A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Hinora Ferenc</w:t>
      </w:r>
      <w:r w:rsidR="00B621DB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, az MMSZ elnöke.</w:t>
      </w:r>
      <w:r w:rsidR="00F30D3B" w:rsidRPr="00F30D3B">
        <w:rPr>
          <w:rFonts w:ascii="Times New Roman" w:eastAsia="Times New Roman" w:hAnsi="Times New Roman" w:cs="Times New Roman"/>
          <w:b/>
          <w:bCs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F30D3B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Az idei 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díjazott számára a szervezet elnök</w:t>
      </w:r>
      <w:r w:rsidR="004C2913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</w:t>
      </w:r>
      <w:r w:rsid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4C2913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és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E73B72" w:rsidRPr="00E73B72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D</w:t>
      </w:r>
      <w:r w:rsidR="00F30D3B" w:rsidRPr="00E73B72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r. Papp-Váry Árpád</w:t>
      </w:r>
      <w:r w:rsidR="00F30D3B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alelnök nyújtott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 </w:t>
      </w:r>
      <w:r w:rsidR="00E337D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át 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az elismerést múlt hét csütörtökön, </w:t>
      </w:r>
      <w:r w:rsidR="00F30D3B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Várkert Bazár színpad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j</w:t>
      </w:r>
      <w:r w:rsidR="00F30D3B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án</w:t>
      </w:r>
      <w:r w:rsidR="00E73B72" w:rsidRPr="00E73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. </w:t>
      </w:r>
    </w:p>
    <w:p w14:paraId="6E12BCF5" w14:textId="11784FC9" w:rsidR="00666CBD" w:rsidRDefault="00666CBD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158E90A9" w14:textId="21AFD798" w:rsidR="00B62EE4" w:rsidRPr="005F56D7" w:rsidRDefault="00FD4796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Alig akad olyan </w:t>
      </w:r>
      <w:r w:rsidR="006E2DD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szakember hazánkban, aki ne ismerné </w:t>
      </w:r>
      <w:r w:rsidR="006E2DD1" w:rsidRPr="00E337D2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Dr. Fazekas Ildikó</w:t>
      </w:r>
      <w:r w:rsidR="00E337D2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6E2DD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nevét, hiszen a szakember </w:t>
      </w:r>
      <w:r w:rsidR="00AC532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elévülhetetlen érdemeket szerzett a marketing és reklámszakma hazai </w:t>
      </w:r>
      <w:r w:rsidR="00902EB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felső</w:t>
      </w:r>
      <w:r w:rsidR="002F2468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oktatásában (</w:t>
      </w:r>
      <w:r w:rsidR="00902EB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Budapesti Gazdasági Egyetem Külker</w:t>
      </w:r>
      <w:r w:rsidR="00AF7E5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eskedelmi</w:t>
      </w:r>
      <w:r w:rsidR="00902EB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Kar, Budapesti Corvinus Egyetemen, Budapesti Metropolitan Egyetem, </w:t>
      </w:r>
      <w:r w:rsidR="00902EBF" w:rsidRPr="00563C89">
        <w:rPr>
          <w:rFonts w:ascii="Times New Roman" w:eastAsia="Times New Roman" w:hAnsi="Times New Roman" w:cs="Times New Roman"/>
          <w:strike/>
          <w:color w:val="1D1C1D"/>
          <w:sz w:val="24"/>
          <w:szCs w:val="24"/>
          <w:shd w:val="clear" w:color="auto" w:fill="FFFFFF"/>
          <w:lang w:eastAsia="hu-HU"/>
        </w:rPr>
        <w:t>győri Széchenyi Egyetem</w:t>
      </w:r>
      <w:r w:rsidR="00902EB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)</w:t>
      </w:r>
      <w:r w:rsidR="00AF7E5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, a sza</w:t>
      </w:r>
      <w:r w:rsidR="008D236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kma </w:t>
      </w:r>
      <w:r w:rsidR="00AC532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elismert</w:t>
      </w:r>
      <w:r w:rsidR="008D236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ségének</w:t>
      </w:r>
      <w:r w:rsidR="00E337D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és</w:t>
      </w:r>
      <w:r w:rsidR="00AC532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presztízsének növelésében, illetve az etikus reklámozási gyakorlat</w:t>
      </w:r>
      <w:r w:rsidR="00E337D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AC532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meghonosításában.</w:t>
      </w:r>
      <w:r w:rsidR="00241321" w:rsidRPr="00702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0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 díjazott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marketingszakmából érkezett</w:t>
      </w:r>
      <w:r w:rsidR="00460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</w:t>
      </w:r>
      <w:r w:rsidR="00084AB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ugyanis </w:t>
      </w:r>
      <w:r w:rsidR="00460B7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eredetileg p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iacszervező szakközgazdászként </w:t>
      </w:r>
      <w:r w:rsidR="0054206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(akkor még így hívták a marketinget)</w:t>
      </w:r>
      <w:r w:rsidR="0054206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végzett, majd </w:t>
      </w:r>
      <w:r w:rsidR="00F111D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mielőtt egyetem</w:t>
      </w:r>
      <w:r w:rsidR="00F111D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i</w:t>
      </w:r>
      <w:r w:rsidR="00F111D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F111D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oktató lett,</w:t>
      </w:r>
      <w:r w:rsidR="00F111D1">
        <w:rPr>
          <w:rFonts w:ascii="Times New Roman" w:hAnsi="Times New Roman" w:cs="Times New Roman"/>
          <w:sz w:val="24"/>
          <w:szCs w:val="24"/>
        </w:rPr>
        <w:t xml:space="preserve">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olyan cégek </w:t>
      </w:r>
      <w:proofErr w:type="spellStart"/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marketinges</w:t>
      </w:r>
      <w:r w:rsidR="00F111D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eként</w:t>
      </w:r>
      <w:proofErr w:type="spellEnd"/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dolgozott, mint a Fővárosi Bútor Hangszer Sportszer Kiskereskedelmi Vállalat, vagy a Caola-</w:t>
      </w:r>
      <w:proofErr w:type="spellStart"/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Schwarzkopf</w:t>
      </w:r>
      <w:proofErr w:type="spellEnd"/>
      <w:r w:rsidR="00F111D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. </w:t>
      </w:r>
      <w:r w:rsidR="00154F74">
        <w:rPr>
          <w:rFonts w:ascii="Times New Roman" w:hAnsi="Times New Roman" w:cs="Times New Roman"/>
          <w:sz w:val="24"/>
          <w:szCs w:val="24"/>
        </w:rPr>
        <w:t xml:space="preserve">Ezt követően </w:t>
      </w:r>
      <w:r w:rsidR="00534BF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Ildikó </w:t>
      </w:r>
      <w:r w:rsidR="00154F7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- </w:t>
      </w:r>
      <w:r w:rsidR="00534BF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felsőoktatás világából némileg kilépve</w:t>
      </w:r>
      <w:r w:rsidR="00154F7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-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a reklám önszabályozás</w:t>
      </w:r>
      <w:r w:rsidR="00534BFF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felé fordult</w:t>
      </w:r>
      <w:r w:rsidR="000E2DA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és t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öbb mint negyedszázada, </w:t>
      </w:r>
      <w:r w:rsidR="00084AB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egészen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pontosan 26 éve az Önszabályozó Reklám Testület vezetője. Nevéhez fűződik többek között a Reklámetikai </w:t>
      </w:r>
      <w:r w:rsidR="003F62A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K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ódex </w:t>
      </w:r>
      <w:r w:rsidR="00A66294" w:rsidRPr="00563C89">
        <w:rPr>
          <w:rFonts w:ascii="Times New Roman" w:eastAsia="Times New Roman" w:hAnsi="Times New Roman" w:cs="Times New Roman"/>
          <w:strike/>
          <w:color w:val="1D1C1D"/>
          <w:sz w:val="24"/>
          <w:szCs w:val="24"/>
          <w:shd w:val="clear" w:color="auto" w:fill="FFFFFF"/>
          <w:lang w:eastAsia="hu-HU"/>
        </w:rPr>
        <w:t>létrehozása és annak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AC532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folyamatos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frissítése</w:t>
      </w:r>
      <w:r w:rsidR="003F62A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is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.</w:t>
      </w:r>
      <w:r w:rsidR="003F62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Munkáját nemcsak Magyarországon, de külföldön is elismerik. Az Európai Önszabályozó Szervezet (EASA) korábbi elnökeként, jelenleg a szervezet elnökségi tagjaként </w:t>
      </w:r>
      <w:r w:rsidR="005F56D7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is </w:t>
      </w:r>
      <w:r w:rsidR="00A66294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aktívan dolgozik</w:t>
      </w:r>
      <w:r w:rsidR="005F56D7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. 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Sőt, </w:t>
      </w:r>
      <w:r w:rsidR="003F62A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kezdeményezésére </w:t>
      </w:r>
      <w:r w:rsidR="00A62C3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az öreg kontinensen </w:t>
      </w:r>
      <w:r w:rsidR="003F62A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túlmutató</w:t>
      </w:r>
      <w:r w:rsidR="00693F1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globális nyomtatékot is kapott a reklámok önszabályozásának </w:t>
      </w:r>
      <w:r w:rsidR="001C3A6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megkerülhetetlen </w:t>
      </w:r>
      <w:r w:rsidR="00693F1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kérdése.  </w:t>
      </w:r>
      <w:r w:rsidR="003F62A4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</w:p>
    <w:p w14:paraId="10D1360B" w14:textId="77777777" w:rsidR="002A407D" w:rsidRPr="0070201C" w:rsidRDefault="002A407D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14:paraId="1E7282DC" w14:textId="3EFDF55A" w:rsidR="002E52A1" w:rsidRDefault="002A407D" w:rsidP="00B7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 w:rsidRPr="002A407D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 xml:space="preserve">Dr. </w:t>
      </w:r>
      <w:r w:rsidR="00AF72F6" w:rsidRPr="002A407D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Fazekas Ildikó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azt vallja, hogy a marketing művelő</w:t>
      </w:r>
      <w:r w:rsidR="00CD5343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inek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szer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tni</w:t>
      </w:r>
      <w:r w:rsidR="00CD5343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ük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kell a szakmát, és bármilyen pozícióban, szerepkörben is dolgoznak</w:t>
      </w:r>
      <w:r w:rsidR="00E94A3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</w:t>
      </w:r>
      <w:r w:rsidR="00AF72F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túl kell lépniük a napi rutinokon, folyamatosan 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elemez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ve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, vizsgál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va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a</w:t>
      </w:r>
      <w:r w:rsidR="001C3A6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z adott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1C3A6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piac szempontjából releváns 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környezet</w:t>
      </w:r>
      <w:r w:rsidR="00760F8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i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,</w:t>
      </w:r>
      <w:r w:rsidR="00760F8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0E5396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társadalmi és fogyasztói közeget</w:t>
      </w:r>
      <w:r w:rsidR="00760F8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dinamikát. </w:t>
      </w:r>
      <w:r w:rsidR="00A23E7E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 szakember szerint a fő szabály mindig az lehet, hogy ne csapjuk be </w:t>
      </w:r>
      <w:r w:rsidR="001846C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fogyasztót, mert az már rövidtávon is</w:t>
      </w:r>
      <w:r w:rsidR="000E289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árt a </w:t>
      </w:r>
      <w:r w:rsidR="00470BF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márkának</w:t>
      </w:r>
      <w:r w:rsidR="000E289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és ráadásul a reklámba, </w:t>
      </w:r>
      <w:r w:rsidR="003F68E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illetve </w:t>
      </w:r>
      <w:r w:rsidR="000E289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szakmá</w:t>
      </w:r>
      <w:r w:rsidR="00470BF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nk</w:t>
      </w:r>
      <w:r w:rsidR="000E289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ba vetett hitet is </w:t>
      </w:r>
      <w:r w:rsidR="001A600D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rombolja. A szakma csodája pedig éppen az, hogy egy fizikai termékből </w:t>
      </w:r>
      <w:r w:rsidR="00CD5F6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ér</w:t>
      </w:r>
      <w:r w:rsidR="00B44F5E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tékkel felruházott</w:t>
      </w:r>
      <w:r w:rsidR="005B5E7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</w:t>
      </w:r>
      <w:r w:rsidR="00CD5F6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időtálló </w:t>
      </w:r>
      <w:r w:rsidR="005B5E7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és életképes </w:t>
      </w:r>
      <w:r w:rsidR="001A600D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</w:t>
      </w:r>
      <w:r w:rsidR="00CD5F6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á</w:t>
      </w:r>
      <w:r w:rsidR="001A600D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rk</w:t>
      </w:r>
      <w:r w:rsidR="00CD5F6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á</w:t>
      </w:r>
      <w:r w:rsidR="001A600D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kat ép</w:t>
      </w:r>
      <w:r w:rsidR="00CD5F62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ít</w:t>
      </w:r>
      <w:r w:rsidR="00B44F5E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hetünk. </w:t>
      </w:r>
      <w:r w:rsidR="006542E5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marketing azért szép és különleges szakma, mert</w:t>
      </w:r>
      <w:r w:rsidR="00456DE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6542E5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változatos, kreatí</w:t>
      </w:r>
      <w:r w:rsidR="004E4929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v</w:t>
      </w:r>
      <w:r w:rsidR="00456DE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és </w:t>
      </w:r>
      <w:r w:rsidR="0055114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stabil szakmai alapok</w:t>
      </w:r>
      <w:r w:rsidR="0011446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on nyugvó</w:t>
      </w:r>
      <w:r w:rsidR="004E4929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mégis rugalmas </w:t>
      </w:r>
      <w:r w:rsidR="0055114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megoldások</w:t>
      </w:r>
      <w:r w:rsidR="004E4929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folyamatos </w:t>
      </w:r>
      <w:r w:rsidR="003C53E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alkalmazását</w:t>
      </w:r>
      <w:r w:rsidR="0055114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3C53E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igényli – vallja a szakember. </w:t>
      </w:r>
      <w:r w:rsidR="004C121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marketingesek</w:t>
      </w:r>
      <w:r w:rsidR="003D64D0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számára mára már </w:t>
      </w:r>
      <w:r w:rsidR="000B439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káprázatosan széleskörű </w:t>
      </w:r>
      <w:r w:rsidR="004C1211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eszközrendszer áll rendelkezés</w:t>
      </w:r>
      <w:r w:rsidR="000B439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re annak érdekében, hogy </w:t>
      </w:r>
      <w:r w:rsidR="00A80147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hatást érjenek el, mindez</w:t>
      </w:r>
      <w:r w:rsidR="000B4396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ugyanakkor</w:t>
      </w:r>
      <w:r w:rsidR="00A80147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hatalmas felelősség</w:t>
      </w:r>
      <w:r w:rsidR="0041001F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gel</w:t>
      </w:r>
      <w:r w:rsidR="000D513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A80147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is </w:t>
      </w:r>
      <w:r w:rsidR="000D513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társul</w:t>
      </w:r>
      <w:r w:rsidR="001022C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– figyelmeztet </w:t>
      </w:r>
      <w:r w:rsidR="001022CB" w:rsidRPr="001022CB">
        <w:rPr>
          <w:rFonts w:ascii="Times New Roman" w:eastAsia="Times New Roman" w:hAnsi="Times New Roman" w:cs="Times New Roman"/>
          <w:i/>
          <w:iCs/>
          <w:color w:val="1D1C1D"/>
          <w:sz w:val="24"/>
          <w:szCs w:val="24"/>
          <w:shd w:val="clear" w:color="auto" w:fill="FFFFFF"/>
          <w:lang w:eastAsia="hu-HU"/>
        </w:rPr>
        <w:t>Dr. Fazekas Ildikó</w:t>
      </w:r>
      <w:r w:rsidR="001022C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. </w:t>
      </w:r>
    </w:p>
    <w:p w14:paraId="34B4AC2C" w14:textId="77777777" w:rsidR="002E52A1" w:rsidRDefault="002E52A1" w:rsidP="00B7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18BB4C22" w14:textId="19C650B1" w:rsidR="003009D1" w:rsidRDefault="00B72657" w:rsidP="00A6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lastRenderedPageBreak/>
        <w:t>N</w:t>
      </w:r>
      <w:r w:rsidR="0065529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apjainkban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 fogyasztóknak </w:t>
      </w:r>
      <w:r w:rsidR="000D513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is </w:t>
      </w:r>
      <w:r w:rsidR="0006523D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lépten-nyomon új </w:t>
      </w:r>
      <w:r w:rsidR="00E632FC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technológiákat, </w:t>
      </w:r>
      <w:r w:rsidR="000D5138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új </w:t>
      </w:r>
      <w:r w:rsidR="00E632FC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szempontokat, új kifejezéseket kell megismerniük, a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megalapozott</w:t>
      </w:r>
      <w:r w:rsidR="00E632FC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41001F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fogyasztói 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döntés </w:t>
      </w:r>
      <w:r w:rsidR="00E632FC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kialakítás</w:t>
      </w: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ában</w:t>
      </w:r>
      <w:r w:rsidR="00E632FC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480269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marketing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nek</w:t>
      </w:r>
      <w:r w:rsidR="00480269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481EB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pedig meghatározó s</w:t>
      </w:r>
      <w:r w:rsidR="00480269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zerepe van, </w:t>
      </w:r>
      <w:r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amellyel akkor tud a szakma felelősségteljesen élni, ha </w:t>
      </w:r>
      <w:r w:rsidR="00D5247E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közös ügyek mentén </w:t>
      </w:r>
      <w:r w:rsidR="002E52A1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összekapcsolód</w:t>
      </w:r>
      <w:r w:rsidR="00342FE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va irányt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mutat</w:t>
      </w:r>
      <w:r w:rsidR="00342FE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t</w:t>
      </w:r>
      <w:r w:rsidR="00342FE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ámpont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ot ad </w:t>
      </w:r>
      <w:r w:rsidR="00342FE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a fogyasztó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k széles </w:t>
      </w:r>
      <w:proofErr w:type="spellStart"/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rétegei</w:t>
      </w:r>
      <w:proofErr w:type="spellEnd"/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342FE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számára. Ilyen 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orientációs pont az </w:t>
      </w:r>
      <w:r w:rsidR="009B28AD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ÖRT, a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z</w:t>
      </w:r>
      <w:r w:rsidR="009B28AD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MMSZ és a Magyarországi Kommunikációs Ügynökségek Szövetsége (MAKSZ)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által </w:t>
      </w:r>
      <w:r w:rsidR="00481EB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nyár elején 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életre </w:t>
      </w:r>
      <w:hyperlink r:id="rId7" w:history="1">
        <w:proofErr w:type="spellStart"/>
        <w:r w:rsidR="00A642CA" w:rsidRPr="002B6A7B">
          <w:rPr>
            <w:rStyle w:val="Hiperhivatkozs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u-HU"/>
          </w:rPr>
          <w:t>Green</w:t>
        </w:r>
        <w:proofErr w:type="spellEnd"/>
        <w:r w:rsidR="00A642CA" w:rsidRPr="002B6A7B">
          <w:rPr>
            <w:rStyle w:val="Hiperhivatkozs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u-HU"/>
          </w:rPr>
          <w:t xml:space="preserve"> </w:t>
        </w:r>
        <w:proofErr w:type="spellStart"/>
        <w:r w:rsidR="00A642CA" w:rsidRPr="002B6A7B">
          <w:rPr>
            <w:rStyle w:val="Hiperhivatkozs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u-HU"/>
          </w:rPr>
          <w:t>Pledge</w:t>
        </w:r>
        <w:proofErr w:type="spellEnd"/>
      </w:hyperlink>
      <w:r w:rsidR="00A642CA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vállalás</w:t>
      </w:r>
      <w:r w:rsidR="00A642C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is, amely azt ösztönzi, hogy a hirdetők és az ügynökségek a r</w:t>
      </w:r>
      <w:r w:rsidR="00A642CA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eklámkészítés folyamata során kiemelt figyelmet fordítsanak a környezetvédelemre, a környezet </w:t>
      </w:r>
      <w:r w:rsidR="004E036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és a </w:t>
      </w:r>
      <w:r w:rsidR="004E036D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magatartási formák </w:t>
      </w:r>
      <w:r w:rsidR="00A642CA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megfelelő ábrázolására, és a </w:t>
      </w:r>
      <w:proofErr w:type="spellStart"/>
      <w:r w:rsidR="00A642CA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green-washing</w:t>
      </w:r>
      <w:proofErr w:type="spellEnd"/>
      <w:r w:rsidR="00A642CA" w:rsidRP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(megtévesztő zöld állítások) elkerülésére</w:t>
      </w:r>
      <w:r w:rsidR="00A642CA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. </w:t>
      </w:r>
    </w:p>
    <w:p w14:paraId="7BA239AA" w14:textId="77777777" w:rsidR="003009D1" w:rsidRDefault="003009D1" w:rsidP="00A6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4E4474FB" w14:textId="4E8A04A8" w:rsidR="003009D1" w:rsidRPr="0087617B" w:rsidRDefault="00A642CA" w:rsidP="0030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</w:t>
      </w:r>
      <w:r w:rsidR="0041001F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bben</w:t>
      </w:r>
      <w:r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41001F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az </w:t>
      </w:r>
      <w:r w:rsidR="005F47F8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előremutató </w:t>
      </w:r>
      <w:r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szakmai kezdeményezés </w:t>
      </w:r>
      <w:proofErr w:type="spellStart"/>
      <w:r w:rsidR="005F47F8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életrehívásában</w:t>
      </w:r>
      <w:proofErr w:type="spellEnd"/>
      <w:r w:rsidR="005F47F8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szintén elévülhetetlen érdemei vannak az idei év</w:t>
      </w:r>
      <w:r w:rsidR="00985542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ben Életműdíjjal kitüntetett</w:t>
      </w:r>
      <w:r w:rsidR="003009D1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5F47F8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Dr. Fazekas Ildikónak</w:t>
      </w:r>
      <w:r w:rsidR="003009D1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, akinek ezúton is sok szeretettel gratulálunk életutat átívelő szakmai sikereihez, és további sok </w:t>
      </w:r>
      <w:r w:rsidR="00563C8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hu-HU"/>
        </w:rPr>
        <w:t xml:space="preserve">lendületet, jó </w:t>
      </w:r>
      <w:r w:rsidR="003009D1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egészséget kívánunk</w:t>
      </w:r>
      <w:r w:rsidR="0041001F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3009D1" w:rsidRPr="0087617B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szakmai munkájához! </w:t>
      </w:r>
    </w:p>
    <w:p w14:paraId="5E4A82CC" w14:textId="3348A0CB" w:rsidR="00A642CA" w:rsidRDefault="00A642CA" w:rsidP="00A642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64EF7BDE" w14:textId="3339B628" w:rsidR="00D5247E" w:rsidRDefault="0087617B" w:rsidP="0087617B">
      <w:pP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B</w:t>
      </w:r>
      <w:r w:rsidR="009B28AD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udapest, 2022. szeptember </w:t>
      </w:r>
      <w:r w:rsidR="009B28AD" w:rsidRPr="009B28AD">
        <w:rPr>
          <w:rFonts w:ascii="Times New Roman" w:eastAsia="Times New Roman" w:hAnsi="Times New Roman" w:cs="Times New Roman"/>
          <w:color w:val="1D1C1D"/>
          <w:sz w:val="24"/>
          <w:szCs w:val="24"/>
          <w:highlight w:val="yellow"/>
          <w:shd w:val="clear" w:color="auto" w:fill="FFFFFF"/>
          <w:lang w:eastAsia="hu-HU"/>
        </w:rPr>
        <w:t>21.</w:t>
      </w:r>
    </w:p>
    <w:p w14:paraId="04A3AB00" w14:textId="15E3D447" w:rsidR="009B28AD" w:rsidRDefault="009B28AD" w:rsidP="00B7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605360E3" w14:textId="45F0BD8B" w:rsidR="009B28AD" w:rsidRDefault="009B28AD" w:rsidP="00876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>Magyar Marketing Szövetség</w:t>
      </w:r>
    </w:p>
    <w:p w14:paraId="46476631" w14:textId="66A8631F" w:rsidR="00B72657" w:rsidRDefault="00D5247E" w:rsidP="00B72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  <w:r w:rsidR="00B72657" w:rsidRPr="0070201C"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  <w:t xml:space="preserve"> </w:t>
      </w:r>
    </w:p>
    <w:p w14:paraId="43964CFB" w14:textId="410C86EC" w:rsidR="00B72657" w:rsidRDefault="00B72657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18A0E461" w14:textId="3FA45C95" w:rsidR="003D4ACC" w:rsidRDefault="003D4ACC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1F8086DD" w14:textId="20C291BF" w:rsidR="0087617B" w:rsidRDefault="0087617B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635E0E79" w14:textId="77777777" w:rsidR="0087617B" w:rsidRDefault="0087617B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p w14:paraId="06FE945B" w14:textId="77777777" w:rsidR="009B28AD" w:rsidRDefault="009B28AD" w:rsidP="00FD4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C1D"/>
          <w:sz w:val="24"/>
          <w:szCs w:val="24"/>
          <w:shd w:val="clear" w:color="auto" w:fill="FFFFFF"/>
          <w:lang w:eastAsia="hu-HU"/>
        </w:rPr>
      </w:pPr>
    </w:p>
    <w:sectPr w:rsidR="009B2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C1B"/>
    <w:multiLevelType w:val="hybridMultilevel"/>
    <w:tmpl w:val="B5727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94"/>
    <w:rsid w:val="0000024A"/>
    <w:rsid w:val="00002951"/>
    <w:rsid w:val="00060696"/>
    <w:rsid w:val="0006523D"/>
    <w:rsid w:val="00084AB6"/>
    <w:rsid w:val="000A6E19"/>
    <w:rsid w:val="000B4396"/>
    <w:rsid w:val="000D5138"/>
    <w:rsid w:val="000E2892"/>
    <w:rsid w:val="000E2DAC"/>
    <w:rsid w:val="000E2E94"/>
    <w:rsid w:val="000E5396"/>
    <w:rsid w:val="001022CB"/>
    <w:rsid w:val="00110925"/>
    <w:rsid w:val="0011446C"/>
    <w:rsid w:val="00151D5F"/>
    <w:rsid w:val="00154F74"/>
    <w:rsid w:val="001846C2"/>
    <w:rsid w:val="001A0366"/>
    <w:rsid w:val="001A600D"/>
    <w:rsid w:val="001C3A66"/>
    <w:rsid w:val="00241321"/>
    <w:rsid w:val="002950ED"/>
    <w:rsid w:val="002A1403"/>
    <w:rsid w:val="002A407D"/>
    <w:rsid w:val="002B6A7B"/>
    <w:rsid w:val="002E153E"/>
    <w:rsid w:val="002E52A1"/>
    <w:rsid w:val="002F2468"/>
    <w:rsid w:val="003009D1"/>
    <w:rsid w:val="00334B93"/>
    <w:rsid w:val="00341AEE"/>
    <w:rsid w:val="00342FEA"/>
    <w:rsid w:val="0036650E"/>
    <w:rsid w:val="00395D1F"/>
    <w:rsid w:val="003A0B53"/>
    <w:rsid w:val="003B6775"/>
    <w:rsid w:val="003C53E8"/>
    <w:rsid w:val="003D4ACC"/>
    <w:rsid w:val="003D64D0"/>
    <w:rsid w:val="003F62A4"/>
    <w:rsid w:val="003F68ED"/>
    <w:rsid w:val="00404A3C"/>
    <w:rsid w:val="0041001F"/>
    <w:rsid w:val="004406DB"/>
    <w:rsid w:val="00456DEB"/>
    <w:rsid w:val="00460B72"/>
    <w:rsid w:val="00470BF1"/>
    <w:rsid w:val="00480269"/>
    <w:rsid w:val="00481EBC"/>
    <w:rsid w:val="004A0C08"/>
    <w:rsid w:val="004A394B"/>
    <w:rsid w:val="004B4C3A"/>
    <w:rsid w:val="004C1211"/>
    <w:rsid w:val="004C2913"/>
    <w:rsid w:val="004E036D"/>
    <w:rsid w:val="004E4929"/>
    <w:rsid w:val="004F3127"/>
    <w:rsid w:val="004F3D4E"/>
    <w:rsid w:val="00506A15"/>
    <w:rsid w:val="005248DF"/>
    <w:rsid w:val="00534BFF"/>
    <w:rsid w:val="00542061"/>
    <w:rsid w:val="0055114C"/>
    <w:rsid w:val="00563C89"/>
    <w:rsid w:val="005B5E7C"/>
    <w:rsid w:val="005F47F8"/>
    <w:rsid w:val="005F53E3"/>
    <w:rsid w:val="005F56D7"/>
    <w:rsid w:val="005F5A60"/>
    <w:rsid w:val="00600F6F"/>
    <w:rsid w:val="006353A2"/>
    <w:rsid w:val="006542E5"/>
    <w:rsid w:val="00655298"/>
    <w:rsid w:val="00666CBD"/>
    <w:rsid w:val="00693F1D"/>
    <w:rsid w:val="006A7F9B"/>
    <w:rsid w:val="006E2DD1"/>
    <w:rsid w:val="006F0F7E"/>
    <w:rsid w:val="00700B51"/>
    <w:rsid w:val="0070201C"/>
    <w:rsid w:val="00711EBF"/>
    <w:rsid w:val="0074590B"/>
    <w:rsid w:val="00760F8B"/>
    <w:rsid w:val="00774CFF"/>
    <w:rsid w:val="007A5109"/>
    <w:rsid w:val="007D35C9"/>
    <w:rsid w:val="007E5ACD"/>
    <w:rsid w:val="008433E1"/>
    <w:rsid w:val="0087617B"/>
    <w:rsid w:val="008A23A9"/>
    <w:rsid w:val="008D236B"/>
    <w:rsid w:val="008D4F34"/>
    <w:rsid w:val="008E3588"/>
    <w:rsid w:val="00902EBF"/>
    <w:rsid w:val="00922F78"/>
    <w:rsid w:val="00947645"/>
    <w:rsid w:val="0097377C"/>
    <w:rsid w:val="00985542"/>
    <w:rsid w:val="00994819"/>
    <w:rsid w:val="009A7317"/>
    <w:rsid w:val="009B28AD"/>
    <w:rsid w:val="00A1376D"/>
    <w:rsid w:val="00A23E7E"/>
    <w:rsid w:val="00A37D33"/>
    <w:rsid w:val="00A62C34"/>
    <w:rsid w:val="00A642CA"/>
    <w:rsid w:val="00A66294"/>
    <w:rsid w:val="00A80147"/>
    <w:rsid w:val="00A95057"/>
    <w:rsid w:val="00AC5324"/>
    <w:rsid w:val="00AF72F6"/>
    <w:rsid w:val="00AF7E5D"/>
    <w:rsid w:val="00B02BEC"/>
    <w:rsid w:val="00B10D6D"/>
    <w:rsid w:val="00B44F5E"/>
    <w:rsid w:val="00B474CA"/>
    <w:rsid w:val="00B621DB"/>
    <w:rsid w:val="00B62EE4"/>
    <w:rsid w:val="00B714ED"/>
    <w:rsid w:val="00B72657"/>
    <w:rsid w:val="00B758AA"/>
    <w:rsid w:val="00B813C8"/>
    <w:rsid w:val="00B86909"/>
    <w:rsid w:val="00B93F52"/>
    <w:rsid w:val="00BA5C8A"/>
    <w:rsid w:val="00BB4391"/>
    <w:rsid w:val="00BB4E4D"/>
    <w:rsid w:val="00BC4CE4"/>
    <w:rsid w:val="00BF4AF7"/>
    <w:rsid w:val="00CA5005"/>
    <w:rsid w:val="00CD5343"/>
    <w:rsid w:val="00CD5F62"/>
    <w:rsid w:val="00D40B58"/>
    <w:rsid w:val="00D5247E"/>
    <w:rsid w:val="00D62592"/>
    <w:rsid w:val="00D764F1"/>
    <w:rsid w:val="00DA408D"/>
    <w:rsid w:val="00DA56F8"/>
    <w:rsid w:val="00DB7DEA"/>
    <w:rsid w:val="00E0206A"/>
    <w:rsid w:val="00E337D2"/>
    <w:rsid w:val="00E36DEC"/>
    <w:rsid w:val="00E616C0"/>
    <w:rsid w:val="00E632FC"/>
    <w:rsid w:val="00E73B72"/>
    <w:rsid w:val="00E84C30"/>
    <w:rsid w:val="00E933B9"/>
    <w:rsid w:val="00E94A3C"/>
    <w:rsid w:val="00F111D1"/>
    <w:rsid w:val="00F27B05"/>
    <w:rsid w:val="00F30D3B"/>
    <w:rsid w:val="00F427E7"/>
    <w:rsid w:val="00F62D35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A213"/>
  <w15:chartTrackingRefBased/>
  <w15:docId w15:val="{6570CB2B-952B-4EE4-BEDE-51663D2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6294"/>
  </w:style>
  <w:style w:type="paragraph" w:styleId="Cmsor2">
    <w:name w:val="heading 2"/>
    <w:basedOn w:val="Norml"/>
    <w:link w:val="Cmsor2Char"/>
    <w:uiPriority w:val="9"/>
    <w:qFormat/>
    <w:rsid w:val="00334B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0925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334B9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334B93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3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0024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024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00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keting.hu/index.php/cikkek/zold/green-pledge-projekt-vallalast-tett-a-reklamip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keting.hu/dijak" TargetMode="External"/><Relationship Id="rId5" Type="http://schemas.openxmlformats.org/officeDocument/2006/relationships/hyperlink" Target="https://marketingsummit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Katona Norbert</dc:creator>
  <cp:keywords/>
  <dc:description/>
  <cp:lastModifiedBy>Volstrommer Zita</cp:lastModifiedBy>
  <cp:revision>2</cp:revision>
  <dcterms:created xsi:type="dcterms:W3CDTF">2022-09-30T17:59:00Z</dcterms:created>
  <dcterms:modified xsi:type="dcterms:W3CDTF">2022-09-30T17:59:00Z</dcterms:modified>
</cp:coreProperties>
</file>